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08E6699A"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1DB72379" w14:textId="30D5664A"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237F5C">
            <w:rPr>
              <w:rFonts w:ascii="Segoe UI" w:hAnsi="Segoe UI" w:cs="Segoe UI"/>
              <w:bCs/>
              <w:color w:val="000000" w:themeColor="text1"/>
              <w:sz w:val="22"/>
              <w:szCs w:val="22"/>
            </w:rPr>
            <w:t>892000801002022OC00035</w:t>
          </w:r>
        </w:sdtContent>
      </w:sdt>
    </w:p>
    <w:p w14:paraId="15D8A144" w14:textId="62853C5F"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3E130F">
            <w:rPr>
              <w:rFonts w:ascii="Segoe UI" w:hAnsi="Segoe UI" w:cs="Segoe UI"/>
              <w:bCs/>
              <w:color w:val="000000" w:themeColor="text1"/>
              <w:sz w:val="22"/>
              <w:szCs w:val="22"/>
            </w:rPr>
            <w:t>039/CPB/2022</w:t>
          </w:r>
        </w:sdtContent>
      </w:sdt>
    </w:p>
    <w:p w14:paraId="32AF6C0B"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ED0C0A2" w14:textId="455A42EC"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3D81610B" w:rsidR="001C617A" w:rsidRDefault="001C617A" w:rsidP="00141725">
      <w:pPr>
        <w:spacing w:after="0" w:line="240" w:lineRule="auto"/>
        <w:jc w:val="both"/>
        <w:rPr>
          <w:rFonts w:ascii="Segoe UI" w:hAnsi="Segoe UI" w:cs="Segoe UI"/>
          <w:sz w:val="22"/>
          <w:szCs w:val="22"/>
        </w:rPr>
      </w:pPr>
    </w:p>
    <w:p w14:paraId="2774BD70" w14:textId="2D6EA8A9" w:rsidR="00D52EEE" w:rsidRPr="00D52EEE" w:rsidRDefault="00D52EEE" w:rsidP="00D52EEE">
      <w:pPr>
        <w:spacing w:after="0" w:line="240" w:lineRule="auto"/>
        <w:ind w:left="142"/>
        <w:jc w:val="both"/>
        <w:rPr>
          <w:rFonts w:ascii="Segoe UI" w:hAnsi="Segoe UI" w:cs="Segoe UI"/>
          <w:b/>
          <w:bCs/>
          <w:sz w:val="22"/>
          <w:szCs w:val="22"/>
        </w:rPr>
      </w:pPr>
      <w:bookmarkStart w:id="1" w:name="_Hlk101518085"/>
      <w:r w:rsidRPr="00D52EEE">
        <w:rPr>
          <w:rFonts w:ascii="Segoe UI" w:hAnsi="Segoe UI" w:cs="Segoe UI"/>
          <w:b/>
          <w:bCs/>
          <w:sz w:val="22"/>
          <w:szCs w:val="22"/>
        </w:rPr>
        <w:t>LOTE ÚNICO</w:t>
      </w:r>
    </w:p>
    <w:tbl>
      <w:tblPr>
        <w:tblW w:w="8970" w:type="dxa"/>
        <w:tblInd w:w="80" w:type="dxa"/>
        <w:tblCellMar>
          <w:left w:w="70" w:type="dxa"/>
          <w:right w:w="70" w:type="dxa"/>
        </w:tblCellMar>
        <w:tblLook w:val="04A0" w:firstRow="1" w:lastRow="0" w:firstColumn="1" w:lastColumn="0" w:noHBand="0" w:noVBand="1"/>
      </w:tblPr>
      <w:tblGrid>
        <w:gridCol w:w="752"/>
        <w:gridCol w:w="718"/>
        <w:gridCol w:w="5195"/>
        <w:gridCol w:w="1207"/>
        <w:gridCol w:w="1098"/>
      </w:tblGrid>
      <w:tr w:rsidR="00D52EEE" w:rsidRPr="00141725" w14:paraId="11F2BA61" w14:textId="77777777" w:rsidTr="00A7337A">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D52EEE" w:rsidRPr="00141725" w:rsidRDefault="00D52EEE"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5195" w:type="dxa"/>
            <w:vMerge w:val="restart"/>
            <w:tcBorders>
              <w:top w:val="single" w:sz="8" w:space="0" w:color="auto"/>
              <w:left w:val="nil"/>
              <w:right w:val="single" w:sz="4" w:space="0" w:color="auto"/>
            </w:tcBorders>
            <w:shd w:val="clear" w:color="auto" w:fill="auto"/>
            <w:noWrap/>
            <w:vAlign w:val="center"/>
            <w:hideMark/>
          </w:tcPr>
          <w:p w14:paraId="7BEEA297"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p w14:paraId="69F2CA7E" w14:textId="0CE0773D" w:rsidR="00D52EEE" w:rsidRPr="00141725" w:rsidRDefault="00D52EEE" w:rsidP="00141725">
            <w:pPr>
              <w:spacing w:after="0" w:line="240" w:lineRule="auto"/>
              <w:jc w:val="center"/>
              <w:rPr>
                <w:rFonts w:ascii="Segoe UI" w:hAnsi="Segoe UI" w:cs="Segoe UI"/>
                <w:b/>
                <w:bCs/>
                <w:color w:val="000000"/>
                <w:sz w:val="22"/>
                <w:szCs w:val="22"/>
              </w:rPr>
            </w:pP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D52EEE" w:rsidRPr="00141725" w:rsidRDefault="00D52EEE" w:rsidP="00141725">
            <w:pPr>
              <w:spacing w:after="0" w:line="240" w:lineRule="auto"/>
              <w:jc w:val="center"/>
              <w:rPr>
                <w:rFonts w:ascii="Segoe UI" w:hAnsi="Segoe UI" w:cs="Segoe UI"/>
                <w:b/>
                <w:bCs/>
                <w:color w:val="000000"/>
                <w:sz w:val="22"/>
                <w:szCs w:val="22"/>
              </w:rPr>
            </w:pPr>
          </w:p>
        </w:tc>
      </w:tr>
      <w:tr w:rsidR="00D52EEE" w:rsidRPr="00141725" w14:paraId="7893FE26" w14:textId="77777777" w:rsidTr="00A7337A">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5195" w:type="dxa"/>
            <w:vMerge/>
            <w:tcBorders>
              <w:left w:val="nil"/>
              <w:bottom w:val="single" w:sz="8" w:space="0" w:color="auto"/>
              <w:right w:val="single" w:sz="4" w:space="0" w:color="auto"/>
            </w:tcBorders>
            <w:shd w:val="clear" w:color="auto" w:fill="auto"/>
            <w:noWrap/>
            <w:vAlign w:val="center"/>
          </w:tcPr>
          <w:p w14:paraId="54C9B4BC" w14:textId="77777777" w:rsidR="00D52EEE" w:rsidRPr="00141725" w:rsidRDefault="00D52EEE"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D52EEE" w:rsidRPr="00141725" w14:paraId="63A2C147" w14:textId="77777777" w:rsidTr="00DB746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D52EEE" w:rsidRPr="000031FF" w:rsidRDefault="00D52EEE" w:rsidP="00141725">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108AC59F" w:rsidR="00D52EEE" w:rsidRPr="00141725" w:rsidRDefault="00D52EEE"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114</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2A5F91AA" w14:textId="77777777" w:rsidR="00D52EEE" w:rsidRPr="00141725" w:rsidRDefault="00D52EEE" w:rsidP="00CC339F">
            <w:pPr>
              <w:spacing w:after="0" w:line="240" w:lineRule="auto"/>
              <w:rPr>
                <w:rFonts w:ascii="Segoe UI" w:hAnsi="Segoe UI" w:cs="Segoe UI"/>
                <w:color w:val="000000"/>
                <w:sz w:val="22"/>
                <w:szCs w:val="22"/>
              </w:rPr>
            </w:pPr>
            <w:r>
              <w:rPr>
                <w:rFonts w:ascii="Segoe UI" w:hAnsi="Segoe UI" w:cs="Segoe UI"/>
                <w:color w:val="000000"/>
                <w:sz w:val="22"/>
                <w:szCs w:val="22"/>
              </w:rPr>
              <w:t>Balizadores de sinalização – “João bobo”</w:t>
            </w:r>
          </w:p>
          <w:p w14:paraId="58397139" w14:textId="77777777" w:rsidR="00D52EEE" w:rsidRPr="00141725" w:rsidRDefault="00D52EEE" w:rsidP="00141725">
            <w:pPr>
              <w:spacing w:after="0" w:line="240" w:lineRule="auto"/>
              <w:rPr>
                <w:rFonts w:ascii="Segoe UI" w:hAnsi="Segoe UI" w:cs="Segoe UI"/>
                <w:b/>
                <w:bCs/>
                <w:color w:val="FF0000"/>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51C65FC" w:rsidR="00D52EEE" w:rsidRPr="00141725" w:rsidRDefault="00D52EEE" w:rsidP="00141725">
            <w:pPr>
              <w:spacing w:after="0" w:line="240" w:lineRule="auto"/>
              <w:rPr>
                <w:rFonts w:ascii="Segoe UI" w:hAnsi="Segoe UI" w:cs="Segoe UI"/>
                <w:b/>
                <w:bCs/>
                <w:color w:val="000000"/>
                <w:sz w:val="22"/>
                <w:szCs w:val="22"/>
              </w:rPr>
            </w:pPr>
            <w:r w:rsidRPr="00D52EEE">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0FC687A3" w:rsidR="00D52EEE" w:rsidRPr="00141725" w:rsidRDefault="00D52EEE" w:rsidP="00141725">
            <w:pPr>
              <w:spacing w:after="0" w:line="240" w:lineRule="auto"/>
              <w:rPr>
                <w:rFonts w:ascii="Segoe UI" w:hAnsi="Segoe UI" w:cs="Segoe UI"/>
                <w:color w:val="000000"/>
                <w:sz w:val="22"/>
                <w:szCs w:val="22"/>
              </w:rPr>
            </w:pPr>
            <w:r w:rsidRPr="00141725">
              <w:rPr>
                <w:rFonts w:ascii="Segoe UI" w:hAnsi="Segoe UI" w:cs="Segoe UI"/>
                <w:b/>
                <w:bCs/>
                <w:color w:val="FF0000"/>
                <w:sz w:val="22"/>
                <w:szCs w:val="22"/>
              </w:rPr>
              <w:t>* R$</w:t>
            </w:r>
          </w:p>
        </w:tc>
      </w:tr>
    </w:tbl>
    <w:bookmarkEnd w:id="2"/>
    <w:bookmarkEnd w:id="1"/>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6A4B3DC9" w:rsidR="003E0045" w:rsidRPr="00141725" w:rsidRDefault="00575A70" w:rsidP="000031FF">
            <w:pPr>
              <w:jc w:val="both"/>
              <w:rPr>
                <w:rFonts w:ascii="Segoe UI" w:hAnsi="Segoe UI" w:cs="Segoe UI"/>
                <w:sz w:val="22"/>
                <w:szCs w:val="22"/>
              </w:rPr>
            </w:pPr>
            <w:sdt>
              <w:sdtPr>
                <w:rPr>
                  <w:rFonts w:ascii="Segoe UI" w:eastAsia="Calibri" w:hAnsi="Segoe UI" w:cs="Segoe UI"/>
                  <w:bC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76787">
                  <w:rPr>
                    <w:rFonts w:ascii="Segoe UI" w:eastAsia="Calibri" w:hAnsi="Segoe UI" w:cs="Segoe UI"/>
                    <w:bCs/>
                  </w:rPr>
                  <w:t>O objeto deverá ser entregue em até 20 (vinte) dias corridos, contados a partir do recebimento da Ordem de Compra</w:t>
                </w:r>
              </w:sdtContent>
            </w:sdt>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052675B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301D6AB0" w:rsidR="00C7687A"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392B94D" w14:textId="5EDBB73B"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2E1140CE" w14:textId="66EFE7AA"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17A7B070"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6373C988" w14:textId="6122BB27"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237F5C">
            <w:rPr>
              <w:rFonts w:ascii="Segoe UI" w:hAnsi="Segoe UI" w:cs="Segoe UI"/>
              <w:bCs/>
              <w:color w:val="000000" w:themeColor="text1"/>
              <w:sz w:val="22"/>
              <w:szCs w:val="22"/>
            </w:rPr>
            <w:t>892000801002022OC00035</w:t>
          </w:r>
        </w:sdtContent>
      </w:sdt>
    </w:p>
    <w:p w14:paraId="6C076389" w14:textId="7640649D"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3E130F">
            <w:rPr>
              <w:rFonts w:ascii="Segoe UI" w:hAnsi="Segoe UI" w:cs="Segoe UI"/>
              <w:bCs/>
              <w:color w:val="000000" w:themeColor="text1"/>
              <w:sz w:val="22"/>
              <w:szCs w:val="22"/>
            </w:rPr>
            <w:t>039/CPB/2022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455A79AE"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29B48838"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316171D4" w14:textId="74BAD325"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237F5C">
            <w:rPr>
              <w:rFonts w:ascii="Segoe UI" w:hAnsi="Segoe UI" w:cs="Segoe UI"/>
              <w:bCs/>
              <w:color w:val="000000" w:themeColor="text1"/>
              <w:sz w:val="22"/>
              <w:szCs w:val="22"/>
            </w:rPr>
            <w:t>892000801002022OC00035</w:t>
          </w:r>
        </w:sdtContent>
      </w:sdt>
    </w:p>
    <w:p w14:paraId="0258A304" w14:textId="67193FDF"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3E130F">
            <w:rPr>
              <w:rFonts w:ascii="Segoe UI" w:hAnsi="Segoe UI" w:cs="Segoe UI"/>
              <w:bCs/>
              <w:color w:val="000000" w:themeColor="text1"/>
              <w:sz w:val="22"/>
              <w:szCs w:val="22"/>
            </w:rPr>
            <w:t>039/CPB/2022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4A3124CA"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3E130F">
      <w:pPr>
        <w:pStyle w:val="PargrafodaLista"/>
        <w:widowControl w:val="0"/>
        <w:numPr>
          <w:ilvl w:val="0"/>
          <w:numId w:val="20"/>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22AD42DD"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Segoe UI" w:hAnsi="Segoe UI" w:cs="Segoe UI"/>
              <w:bCs/>
              <w:color w:val="000000" w:themeColor="text1"/>
              <w:sz w:val="22"/>
              <w:szCs w:val="22"/>
            </w:rPr>
            <w:t>0353/2022</w:t>
          </w:r>
        </w:sdtContent>
      </w:sdt>
    </w:p>
    <w:p w14:paraId="55C4B7F1" w14:textId="19CA8991"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237F5C">
            <w:rPr>
              <w:rFonts w:ascii="Segoe UI" w:hAnsi="Segoe UI" w:cs="Segoe UI"/>
              <w:bCs/>
              <w:color w:val="000000" w:themeColor="text1"/>
              <w:sz w:val="22"/>
              <w:szCs w:val="22"/>
            </w:rPr>
            <w:t>892000801002022OC00035</w:t>
          </w:r>
        </w:sdtContent>
      </w:sdt>
    </w:p>
    <w:p w14:paraId="76D18DF6" w14:textId="33DFAD49"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3E130F">
            <w:rPr>
              <w:rFonts w:ascii="Segoe UI" w:hAnsi="Segoe UI" w:cs="Segoe UI"/>
              <w:bCs/>
              <w:color w:val="000000" w:themeColor="text1"/>
              <w:sz w:val="22"/>
              <w:szCs w:val="22"/>
            </w:rPr>
            <w:t>039/CPB/2022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75DAACE4"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F3C96">
            <w:rPr>
              <w:rFonts w:ascii="Segoe UI" w:hAnsi="Segoe UI" w:cs="Segoe UI"/>
              <w:bCs/>
              <w:color w:val="000000" w:themeColor="text1"/>
              <w:sz w:val="22"/>
              <w:szCs w:val="22"/>
            </w:rPr>
            <w:t>Aquisição de balizadores de sinalização</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3458E11F" w14:textId="3B09BBD9" w:rsidR="00C225EE" w:rsidRPr="00141725" w:rsidRDefault="00C225EE" w:rsidP="00575A70">
      <w:pPr>
        <w:spacing w:line="240" w:lineRule="auto"/>
        <w:rPr>
          <w:rFonts w:ascii="Segoe UI" w:hAnsi="Segoe UI" w:cs="Segoe UI"/>
          <w:sz w:val="22"/>
          <w:szCs w:val="22"/>
        </w:rPr>
      </w:pPr>
    </w:p>
    <w:sectPr w:rsidR="00C225EE"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438B7C5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430D2A2"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E130F">
          <w:rPr>
            <w:rFonts w:ascii="Arial" w:hAnsi="Arial" w:cs="Arial"/>
            <w:i/>
            <w:sz w:val="20"/>
            <w:szCs w:val="20"/>
          </w:rPr>
          <w:t>0353/2022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CF133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C2A7E77"/>
    <w:multiLevelType w:val="hybridMultilevel"/>
    <w:tmpl w:val="00DAF4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D180527"/>
    <w:multiLevelType w:val="hybridMultilevel"/>
    <w:tmpl w:val="C6CCF878"/>
    <w:lvl w:ilvl="0" w:tplc="0416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47758220">
    <w:abstractNumId w:val="7"/>
  </w:num>
  <w:num w:numId="2" w16cid:durableId="224804134">
    <w:abstractNumId w:val="13"/>
  </w:num>
  <w:num w:numId="3" w16cid:durableId="219637111">
    <w:abstractNumId w:val="12"/>
  </w:num>
  <w:num w:numId="4" w16cid:durableId="1362589794">
    <w:abstractNumId w:val="29"/>
  </w:num>
  <w:num w:numId="5" w16cid:durableId="997881233">
    <w:abstractNumId w:val="5"/>
  </w:num>
  <w:num w:numId="6" w16cid:durableId="785806259">
    <w:abstractNumId w:val="16"/>
  </w:num>
  <w:num w:numId="7" w16cid:durableId="1897357789">
    <w:abstractNumId w:val="15"/>
  </w:num>
  <w:num w:numId="8" w16cid:durableId="1371228818">
    <w:abstractNumId w:val="3"/>
  </w:num>
  <w:num w:numId="9" w16cid:durableId="1501123331">
    <w:abstractNumId w:val="19"/>
  </w:num>
  <w:num w:numId="10" w16cid:durableId="640959568">
    <w:abstractNumId w:val="4"/>
  </w:num>
  <w:num w:numId="11" w16cid:durableId="2069767453">
    <w:abstractNumId w:val="2"/>
  </w:num>
  <w:num w:numId="12" w16cid:durableId="1865828509">
    <w:abstractNumId w:val="1"/>
  </w:num>
  <w:num w:numId="13" w16cid:durableId="1164781348">
    <w:abstractNumId w:val="0"/>
  </w:num>
  <w:num w:numId="14" w16cid:durableId="1401096945">
    <w:abstractNumId w:val="20"/>
  </w:num>
  <w:num w:numId="15" w16cid:durableId="466749164">
    <w:abstractNumId w:val="9"/>
  </w:num>
  <w:num w:numId="16" w16cid:durableId="322969500">
    <w:abstractNumId w:val="26"/>
  </w:num>
  <w:num w:numId="17" w16cid:durableId="1568763833">
    <w:abstractNumId w:val="30"/>
  </w:num>
  <w:num w:numId="18" w16cid:durableId="143090095">
    <w:abstractNumId w:val="11"/>
  </w:num>
  <w:num w:numId="19" w16cid:durableId="1990745340">
    <w:abstractNumId w:val="28"/>
  </w:num>
  <w:num w:numId="20" w16cid:durableId="632751716">
    <w:abstractNumId w:val="14"/>
  </w:num>
  <w:num w:numId="21" w16cid:durableId="781338949">
    <w:abstractNumId w:val="10"/>
  </w:num>
  <w:num w:numId="22" w16cid:durableId="208960709">
    <w:abstractNumId w:val="21"/>
  </w:num>
  <w:num w:numId="23" w16cid:durableId="1547638182">
    <w:abstractNumId w:val="27"/>
  </w:num>
  <w:num w:numId="24" w16cid:durableId="458766010">
    <w:abstractNumId w:val="18"/>
  </w:num>
  <w:num w:numId="25" w16cid:durableId="566693277">
    <w:abstractNumId w:val="6"/>
  </w:num>
  <w:num w:numId="26" w16cid:durableId="1251503057">
    <w:abstractNumId w:val="22"/>
  </w:num>
  <w:num w:numId="27" w16cid:durableId="37046665">
    <w:abstractNumId w:val="25"/>
  </w:num>
  <w:num w:numId="28" w16cid:durableId="1672948284">
    <w:abstractNumId w:val="32"/>
  </w:num>
  <w:num w:numId="29" w16cid:durableId="1367676748">
    <w:abstractNumId w:val="8"/>
  </w:num>
  <w:num w:numId="30" w16cid:durableId="671102931">
    <w:abstractNumId w:val="23"/>
  </w:num>
  <w:num w:numId="31" w16cid:durableId="2078167811">
    <w:abstractNumId w:val="24"/>
  </w:num>
  <w:num w:numId="32" w16cid:durableId="1451778480">
    <w:abstractNumId w:val="31"/>
  </w:num>
  <w:num w:numId="33" w16cid:durableId="170644530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F050C"/>
    <w:rsid w:val="003F1410"/>
    <w:rsid w:val="003F1CCA"/>
    <w:rsid w:val="003F1D3A"/>
    <w:rsid w:val="003F1DF5"/>
    <w:rsid w:val="003F2154"/>
    <w:rsid w:val="003F442E"/>
    <w:rsid w:val="003F5BB3"/>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2A5E"/>
    <w:rsid w:val="005648FC"/>
    <w:rsid w:val="00565319"/>
    <w:rsid w:val="005653C7"/>
    <w:rsid w:val="005660B0"/>
    <w:rsid w:val="00571594"/>
    <w:rsid w:val="00571612"/>
    <w:rsid w:val="005718C4"/>
    <w:rsid w:val="00573A72"/>
    <w:rsid w:val="00573F1E"/>
    <w:rsid w:val="005743B2"/>
    <w:rsid w:val="00575A70"/>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5F4"/>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30A8"/>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7A4"/>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730"/>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F06"/>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102B"/>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D7863"/>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1E56"/>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1D59"/>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722"/>
    <w:rsid w:val="00C74E4F"/>
    <w:rsid w:val="00C75576"/>
    <w:rsid w:val="00C7589B"/>
    <w:rsid w:val="00C75D74"/>
    <w:rsid w:val="00C7673D"/>
    <w:rsid w:val="00C76787"/>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93C"/>
    <w:rsid w:val="00D56C70"/>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481"/>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F20675"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F20675"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F20675"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F20675"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F20675"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20675"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20675"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20675"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20675"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0777D"/>
    <w:rsid w:val="00422DB4"/>
    <w:rsid w:val="00487F18"/>
    <w:rsid w:val="00490C18"/>
    <w:rsid w:val="00496D8D"/>
    <w:rsid w:val="004D6E79"/>
    <w:rsid w:val="004E58B2"/>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16444"/>
    <w:rsid w:val="00B71A96"/>
    <w:rsid w:val="00BA21AA"/>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77105"/>
    <w:rsid w:val="00EB408F"/>
    <w:rsid w:val="00EF54D6"/>
    <w:rsid w:val="00F20675"/>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892000801002022OC00035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1246</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0353/2022</vt:lpstr>
    </vt:vector>
  </TitlesOfParts>
  <Manager>j</Manager>
  <Company>039/CPB/2022</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0353/2022</dc:title>
  <dc:subject/>
  <dc:creator>Thaysa Torres Cintra</dc:creator>
  <cp:keywords/>
  <dc:description>Aquisição de balizadores de sinalização</dc:description>
  <cp:lastModifiedBy>Luis Gustavo Pedrosa Demetrio da Silva</cp:lastModifiedBy>
  <cp:revision>3</cp:revision>
  <cp:lastPrinted>2022-05-23T15:23:00Z</cp:lastPrinted>
  <dcterms:created xsi:type="dcterms:W3CDTF">2022-05-23T15:24:00Z</dcterms:created>
  <dcterms:modified xsi:type="dcterms:W3CDTF">2022-05-23T15:24:00Z</dcterms:modified>
  <cp:contentStatus>O objeto deverá ser entregue em até 20 (vinte) dias corridos, contados a partir do recebimento da Ordem de Compra</cp:contentStatus>
</cp:coreProperties>
</file>