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83467" w14:textId="5D1D686F" w:rsidR="00861E03" w:rsidRPr="009762D2" w:rsidRDefault="00861E03" w:rsidP="00861E03">
      <w:pPr>
        <w:jc w:val="center"/>
        <w:rPr>
          <w:rFonts w:ascii="Arial" w:hAnsi="Arial" w:cs="Arial"/>
          <w:b/>
          <w:color w:val="000000" w:themeColor="text1"/>
          <w:sz w:val="20"/>
          <w:szCs w:val="20"/>
        </w:rPr>
      </w:pPr>
      <w:r w:rsidRPr="009762D2">
        <w:rPr>
          <w:rFonts w:ascii="Arial" w:hAnsi="Arial" w:cs="Arial"/>
          <w:b/>
          <w:bCs/>
          <w:color w:val="000000" w:themeColor="text1"/>
          <w:sz w:val="20"/>
          <w:szCs w:val="20"/>
        </w:rPr>
        <w:t xml:space="preserve">ATA DE REGISTRO DE PREÇO </w:t>
      </w:r>
      <w:r w:rsidRPr="009762D2">
        <w:rPr>
          <w:rFonts w:ascii="Arial" w:hAnsi="Arial" w:cs="Arial"/>
          <w:b/>
          <w:color w:val="000000" w:themeColor="text1"/>
          <w:sz w:val="20"/>
          <w:szCs w:val="20"/>
        </w:rPr>
        <w:t>Nº XX/CPB/2020</w:t>
      </w:r>
    </w:p>
    <w:p w14:paraId="268EF8BC" w14:textId="7734334C" w:rsidR="00861E03" w:rsidRPr="009762D2" w:rsidRDefault="00861E03" w:rsidP="00861E03">
      <w:pPr>
        <w:jc w:val="center"/>
        <w:rPr>
          <w:rFonts w:ascii="Arial" w:hAnsi="Arial" w:cs="Arial"/>
          <w:b/>
          <w:color w:val="000000" w:themeColor="text1"/>
          <w:sz w:val="20"/>
          <w:szCs w:val="20"/>
        </w:rPr>
      </w:pPr>
    </w:p>
    <w:p w14:paraId="28A0E8B7" w14:textId="77777777" w:rsidR="00861E03" w:rsidRPr="009762D2" w:rsidRDefault="00861E03" w:rsidP="00861E03">
      <w:pPr>
        <w:jc w:val="center"/>
        <w:rPr>
          <w:rFonts w:ascii="Arial" w:hAnsi="Arial" w:cs="Arial"/>
          <w:b/>
          <w:color w:val="000000" w:themeColor="text1"/>
          <w:sz w:val="20"/>
          <w:szCs w:val="20"/>
        </w:rPr>
      </w:pPr>
    </w:p>
    <w:p w14:paraId="55E9094E" w14:textId="76CE4C54" w:rsidR="00861E03" w:rsidRPr="009762D2" w:rsidRDefault="00861E03" w:rsidP="00861E03">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color w:val="000000" w:themeColor="text1"/>
          <w:sz w:val="20"/>
          <w:szCs w:val="20"/>
        </w:rPr>
      </w:pPr>
      <w:r w:rsidRPr="009762D2">
        <w:rPr>
          <w:rFonts w:ascii="Arial" w:hAnsi="Arial" w:cs="Arial"/>
          <w:b/>
          <w:color w:val="000000" w:themeColor="text1"/>
          <w:sz w:val="20"/>
          <w:szCs w:val="20"/>
        </w:rPr>
        <w:t>PROCESSO Nº 0062/2020</w:t>
      </w:r>
    </w:p>
    <w:p w14:paraId="6816DA56" w14:textId="4672E41B" w:rsidR="00861E03" w:rsidRPr="009762D2" w:rsidRDefault="00861E03" w:rsidP="00861E03">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sz w:val="20"/>
          <w:szCs w:val="20"/>
        </w:rPr>
      </w:pPr>
      <w:r w:rsidRPr="009762D2">
        <w:rPr>
          <w:rFonts w:ascii="Arial" w:hAnsi="Arial" w:cs="Arial"/>
          <w:b/>
          <w:color w:val="000000" w:themeColor="text1"/>
          <w:sz w:val="20"/>
          <w:szCs w:val="20"/>
        </w:rPr>
        <w:t xml:space="preserve">OFERTA DE COMPRA Nº </w:t>
      </w:r>
      <w:r w:rsidR="000C6E03" w:rsidRPr="009762D2">
        <w:rPr>
          <w:rStyle w:val="textodestaque1"/>
          <w:rFonts w:ascii="Arial" w:eastAsia="Calibri" w:hAnsi="Arial" w:cs="Arial"/>
          <w:color w:val="auto"/>
          <w:sz w:val="20"/>
          <w:szCs w:val="20"/>
        </w:rPr>
        <w:t>892000801002020OC00007</w:t>
      </w:r>
    </w:p>
    <w:p w14:paraId="4FC30FC0" w14:textId="2CDEB78C" w:rsidR="00861E03" w:rsidRPr="009762D2" w:rsidRDefault="00861E03" w:rsidP="00861E03">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color w:val="000000" w:themeColor="text1"/>
          <w:sz w:val="20"/>
          <w:szCs w:val="20"/>
        </w:rPr>
      </w:pPr>
      <w:r w:rsidRPr="009762D2">
        <w:rPr>
          <w:rFonts w:ascii="Arial" w:hAnsi="Arial" w:cs="Arial"/>
          <w:b/>
          <w:color w:val="000000" w:themeColor="text1"/>
          <w:sz w:val="20"/>
          <w:szCs w:val="20"/>
        </w:rPr>
        <w:t>MODALIDADE: PREGÃO ELETRÔNICO Nº 008/CPB/2020</w:t>
      </w:r>
    </w:p>
    <w:p w14:paraId="094011EB" w14:textId="400C82EE" w:rsidR="00861E03" w:rsidRPr="009762D2" w:rsidRDefault="00861E03" w:rsidP="00861E03">
      <w:pPr>
        <w:jc w:val="both"/>
        <w:rPr>
          <w:rFonts w:ascii="Arial" w:hAnsi="Arial" w:cs="Arial"/>
          <w:sz w:val="20"/>
          <w:szCs w:val="20"/>
        </w:rPr>
      </w:pPr>
    </w:p>
    <w:p w14:paraId="3B07C51E" w14:textId="77777777" w:rsidR="00861E03" w:rsidRPr="009762D2" w:rsidRDefault="00861E03" w:rsidP="00861E03">
      <w:pPr>
        <w:jc w:val="both"/>
        <w:rPr>
          <w:rFonts w:ascii="Arial" w:hAnsi="Arial" w:cs="Arial"/>
          <w:sz w:val="20"/>
          <w:szCs w:val="20"/>
        </w:rPr>
      </w:pPr>
    </w:p>
    <w:p w14:paraId="79FC1DB0" w14:textId="19F020AF" w:rsidR="00861E03" w:rsidRPr="009762D2" w:rsidRDefault="00861E03" w:rsidP="00861E03">
      <w:pPr>
        <w:jc w:val="both"/>
        <w:rPr>
          <w:rFonts w:ascii="Arial" w:hAnsi="Arial" w:cs="Arial"/>
          <w:sz w:val="20"/>
          <w:szCs w:val="20"/>
        </w:rPr>
      </w:pPr>
      <w:r w:rsidRPr="009762D2">
        <w:rPr>
          <w:rFonts w:ascii="Arial" w:hAnsi="Arial" w:cs="Arial"/>
          <w:sz w:val="20"/>
          <w:szCs w:val="20"/>
        </w:rPr>
        <w:t xml:space="preserve">Gerenciador: </w:t>
      </w:r>
      <w:r w:rsidRPr="009762D2">
        <w:rPr>
          <w:rFonts w:ascii="Arial" w:hAnsi="Arial" w:cs="Arial"/>
          <w:b/>
          <w:sz w:val="20"/>
          <w:szCs w:val="20"/>
        </w:rPr>
        <w:t>COMITÊ PARALÍMPICO BRASILEIRO</w:t>
      </w:r>
      <w:r w:rsidRPr="009762D2">
        <w:rPr>
          <w:rFonts w:ascii="Arial" w:hAnsi="Arial" w:cs="Arial"/>
          <w:sz w:val="20"/>
          <w:szCs w:val="20"/>
        </w:rPr>
        <w:t>, inscrito no CNPJ sob o</w:t>
      </w:r>
      <w:r w:rsidR="009762D2">
        <w:rPr>
          <w:rFonts w:ascii="Arial" w:hAnsi="Arial" w:cs="Arial"/>
          <w:sz w:val="20"/>
          <w:szCs w:val="20"/>
        </w:rPr>
        <w:t xml:space="preserve"> </w:t>
      </w:r>
      <w:r w:rsidRPr="009762D2">
        <w:rPr>
          <w:rFonts w:ascii="Arial" w:hAnsi="Arial" w:cs="Arial"/>
          <w:sz w:val="20"/>
          <w:szCs w:val="20"/>
        </w:rPr>
        <w:t xml:space="preserve">n.º 00.700.114/0001-44, com sede na Rodovia dos imigrantes, km 11,5 - CEP: 04329-000 – Vila Guarani – São Paulo/SP, representado por seu Presidente, o Sr. </w:t>
      </w:r>
      <w:r w:rsidRPr="009762D2">
        <w:rPr>
          <w:rFonts w:ascii="Arial" w:hAnsi="Arial" w:cs="Arial"/>
          <w:b/>
          <w:sz w:val="20"/>
          <w:szCs w:val="20"/>
        </w:rPr>
        <w:t>XXXXXXXXXXXXXXXXX</w:t>
      </w:r>
      <w:r w:rsidRPr="009762D2">
        <w:rPr>
          <w:rFonts w:ascii="Arial" w:hAnsi="Arial" w:cs="Arial"/>
          <w:sz w:val="20"/>
          <w:szCs w:val="20"/>
        </w:rPr>
        <w:t>, portador da carteira de identidade RG n.º XXXXXXXXXXXX SSP/SP, inscrito no CPF/MF sob o                            nº XXX.XXX.XXX-XX.</w:t>
      </w:r>
    </w:p>
    <w:p w14:paraId="580BE76A" w14:textId="77777777" w:rsidR="00861E03" w:rsidRPr="009762D2" w:rsidRDefault="00861E03" w:rsidP="00861E03">
      <w:pPr>
        <w:jc w:val="both"/>
        <w:rPr>
          <w:rFonts w:ascii="Arial" w:hAnsi="Arial" w:cs="Arial"/>
          <w:sz w:val="20"/>
          <w:szCs w:val="20"/>
        </w:rPr>
      </w:pPr>
    </w:p>
    <w:p w14:paraId="5BB9BEB9" w14:textId="0DB61E87" w:rsidR="00861E03" w:rsidRPr="009762D2" w:rsidRDefault="00861E03" w:rsidP="00861E03">
      <w:pPr>
        <w:jc w:val="both"/>
        <w:rPr>
          <w:rFonts w:ascii="Arial" w:hAnsi="Arial" w:cs="Arial"/>
          <w:sz w:val="20"/>
          <w:szCs w:val="20"/>
        </w:rPr>
      </w:pPr>
      <w:bookmarkStart w:id="0" w:name="_Hlk508184223"/>
      <w:r w:rsidRPr="009762D2">
        <w:rPr>
          <w:rFonts w:ascii="Arial" w:hAnsi="Arial" w:cs="Arial"/>
          <w:sz w:val="20"/>
          <w:szCs w:val="20"/>
        </w:rPr>
        <w:t xml:space="preserve">Detentora: </w:t>
      </w:r>
      <w:r w:rsidRPr="009762D2">
        <w:rPr>
          <w:rFonts w:ascii="Arial" w:hAnsi="Arial" w:cs="Arial"/>
          <w:b/>
          <w:sz w:val="20"/>
          <w:szCs w:val="20"/>
        </w:rPr>
        <w:t>XXXXXXXXXXXXXXXXXX.</w:t>
      </w:r>
      <w:r w:rsidRPr="009762D2">
        <w:rPr>
          <w:rFonts w:ascii="Arial" w:hAnsi="Arial" w:cs="Arial"/>
          <w:sz w:val="20"/>
          <w:szCs w:val="20"/>
        </w:rPr>
        <w:t xml:space="preserve">, inscrita no CNPJ/MF sob o                                          nº XX.XXX.XXX/XXXX-XX, com sede na Rua (.............................), n° (.....), Bairro (...................), Cidade (.................) – Estado (.....), </w:t>
      </w:r>
      <w:r w:rsidR="009B1F70" w:rsidRPr="009762D2">
        <w:rPr>
          <w:rFonts w:ascii="Arial" w:hAnsi="Arial" w:cs="Arial"/>
          <w:sz w:val="20"/>
          <w:szCs w:val="20"/>
        </w:rPr>
        <w:t xml:space="preserve">                                  </w:t>
      </w:r>
      <w:r w:rsidRPr="009762D2">
        <w:rPr>
          <w:rFonts w:ascii="Arial" w:hAnsi="Arial" w:cs="Arial"/>
          <w:sz w:val="20"/>
          <w:szCs w:val="20"/>
        </w:rPr>
        <w:t>CEP: (..................)</w:t>
      </w:r>
      <w:bookmarkEnd w:id="0"/>
      <w:r w:rsidRPr="009762D2">
        <w:rPr>
          <w:rFonts w:ascii="Arial" w:hAnsi="Arial" w:cs="Arial"/>
          <w:sz w:val="20"/>
          <w:szCs w:val="20"/>
        </w:rPr>
        <w:t>, neste ato representada por seu procurador (a) legal (................................), portador do Registro Geral sob                                               nº (.........................) e CPF/MF nº (..............................).</w:t>
      </w:r>
    </w:p>
    <w:p w14:paraId="7FD6AAA7" w14:textId="77777777" w:rsidR="00861E03" w:rsidRPr="009762D2" w:rsidRDefault="00861E03" w:rsidP="00861E03">
      <w:pPr>
        <w:jc w:val="both"/>
        <w:rPr>
          <w:rFonts w:ascii="Arial" w:hAnsi="Arial" w:cs="Arial"/>
          <w:sz w:val="20"/>
          <w:szCs w:val="20"/>
        </w:rPr>
      </w:pPr>
    </w:p>
    <w:p w14:paraId="695DB4A3" w14:textId="132B240D" w:rsidR="00861E03" w:rsidRPr="009762D2" w:rsidRDefault="00861E03" w:rsidP="00861E03">
      <w:pPr>
        <w:jc w:val="both"/>
        <w:rPr>
          <w:rFonts w:ascii="Arial" w:hAnsi="Arial" w:cs="Arial"/>
          <w:sz w:val="20"/>
          <w:szCs w:val="20"/>
        </w:rPr>
      </w:pPr>
      <w:r w:rsidRPr="009762D2">
        <w:rPr>
          <w:rFonts w:ascii="Arial" w:hAnsi="Arial" w:cs="Arial"/>
          <w:sz w:val="20"/>
          <w:szCs w:val="20"/>
        </w:rPr>
        <w:t xml:space="preserve">Nos termos da autorização contida no processo em epígrafe e da homologação registrada no sistema BEC, têm entre si, justo e acordado a presente Ata de Registro de Preço, que se regerá pelas disposições </w:t>
      </w:r>
      <w:r w:rsidRPr="009762D2">
        <w:rPr>
          <w:rFonts w:ascii="Arial" w:eastAsia="MS Mincho" w:hAnsi="Arial" w:cs="Arial"/>
          <w:color w:val="000000"/>
          <w:sz w:val="20"/>
          <w:szCs w:val="20"/>
        </w:rPr>
        <w:t>do Regulamento de Aquisições e Contratos – RAC, aprovado pela Resolução DIREX/CPB Nº 02, de 22 de novembro de 2018</w:t>
      </w:r>
      <w:r w:rsidRPr="009762D2">
        <w:rPr>
          <w:rFonts w:ascii="Arial" w:hAnsi="Arial" w:cs="Arial"/>
          <w:sz w:val="20"/>
          <w:szCs w:val="20"/>
        </w:rPr>
        <w:t xml:space="preserve">, das normas gerais da Lei Federal 8.666/93 e demais legislação aplicável, na conformidade das condições e cláusulas seguintes: </w:t>
      </w:r>
    </w:p>
    <w:p w14:paraId="4AE7C7AD" w14:textId="77777777" w:rsidR="00861E03" w:rsidRPr="009762D2" w:rsidRDefault="00861E03" w:rsidP="00861E03">
      <w:pPr>
        <w:jc w:val="center"/>
        <w:rPr>
          <w:rFonts w:ascii="Arial" w:hAnsi="Arial" w:cs="Arial"/>
          <w:b/>
          <w:sz w:val="20"/>
          <w:szCs w:val="20"/>
        </w:rPr>
      </w:pPr>
    </w:p>
    <w:p w14:paraId="38E4185B" w14:textId="77777777" w:rsidR="00861E03" w:rsidRPr="009762D2" w:rsidRDefault="00861E03" w:rsidP="00861E03">
      <w:pPr>
        <w:jc w:val="center"/>
        <w:rPr>
          <w:rFonts w:ascii="Arial" w:hAnsi="Arial" w:cs="Arial"/>
          <w:b/>
          <w:sz w:val="20"/>
          <w:szCs w:val="20"/>
        </w:rPr>
      </w:pPr>
      <w:r w:rsidRPr="009762D2">
        <w:rPr>
          <w:rFonts w:ascii="Arial" w:hAnsi="Arial" w:cs="Arial"/>
          <w:b/>
          <w:sz w:val="20"/>
          <w:szCs w:val="20"/>
        </w:rPr>
        <w:t>CLÁUSULA PRIMEIRA</w:t>
      </w:r>
    </w:p>
    <w:p w14:paraId="2187331A" w14:textId="77777777" w:rsidR="00861E03" w:rsidRPr="009762D2" w:rsidRDefault="00861E03" w:rsidP="00861E03">
      <w:pPr>
        <w:jc w:val="center"/>
        <w:rPr>
          <w:rFonts w:ascii="Arial" w:hAnsi="Arial" w:cs="Arial"/>
          <w:b/>
          <w:sz w:val="20"/>
          <w:szCs w:val="20"/>
        </w:rPr>
      </w:pPr>
      <w:r w:rsidRPr="009762D2">
        <w:rPr>
          <w:rFonts w:ascii="Arial" w:hAnsi="Arial" w:cs="Arial"/>
          <w:b/>
          <w:sz w:val="20"/>
          <w:szCs w:val="20"/>
        </w:rPr>
        <w:t>DO OBJETO</w:t>
      </w:r>
    </w:p>
    <w:p w14:paraId="5AC03054" w14:textId="77777777" w:rsidR="00861E03" w:rsidRPr="009762D2" w:rsidRDefault="00861E03" w:rsidP="00861E03">
      <w:pPr>
        <w:jc w:val="center"/>
        <w:rPr>
          <w:rFonts w:ascii="Arial" w:hAnsi="Arial" w:cs="Arial"/>
          <w:b/>
          <w:sz w:val="20"/>
          <w:szCs w:val="20"/>
        </w:rPr>
      </w:pPr>
    </w:p>
    <w:p w14:paraId="1A0AF616" w14:textId="0AC3E270" w:rsidR="00861E03" w:rsidRPr="009762D2" w:rsidRDefault="00861E03" w:rsidP="00861E03">
      <w:pPr>
        <w:numPr>
          <w:ilvl w:val="1"/>
          <w:numId w:val="32"/>
        </w:numPr>
        <w:jc w:val="both"/>
        <w:rPr>
          <w:rFonts w:ascii="Arial" w:hAnsi="Arial" w:cs="Arial"/>
          <w:sz w:val="20"/>
          <w:szCs w:val="20"/>
        </w:rPr>
      </w:pPr>
      <w:r w:rsidRPr="009762D2">
        <w:rPr>
          <w:rFonts w:ascii="Arial" w:hAnsi="Arial" w:cs="Arial"/>
          <w:sz w:val="20"/>
          <w:szCs w:val="20"/>
        </w:rPr>
        <w:t xml:space="preserve">Constituição de Sistema de Registro de Preços para Aquisição de Insumos do gênero alimentício, conforme especificações </w:t>
      </w:r>
      <w:r w:rsidRPr="009762D2">
        <w:rPr>
          <w:rFonts w:ascii="Arial" w:hAnsi="Arial" w:cs="Arial"/>
          <w:bCs/>
          <w:sz w:val="20"/>
          <w:szCs w:val="20"/>
        </w:rPr>
        <w:t>constantes do Termo de Referência, Anexo I.</w:t>
      </w:r>
      <w:r w:rsidRPr="009762D2">
        <w:rPr>
          <w:rFonts w:ascii="Arial" w:hAnsi="Arial" w:cs="Arial"/>
          <w:sz w:val="20"/>
          <w:szCs w:val="20"/>
        </w:rPr>
        <w:t xml:space="preserve">: </w:t>
      </w:r>
    </w:p>
    <w:p w14:paraId="318F6F3A" w14:textId="77777777" w:rsidR="00861E03" w:rsidRPr="009762D2" w:rsidRDefault="00861E03" w:rsidP="00861E03">
      <w:pPr>
        <w:ind w:left="720"/>
        <w:jc w:val="both"/>
        <w:rPr>
          <w:rFonts w:ascii="Arial" w:hAnsi="Arial" w:cs="Arial"/>
          <w:sz w:val="20"/>
          <w:szCs w:val="20"/>
        </w:rPr>
      </w:pPr>
    </w:p>
    <w:p w14:paraId="5A92268D" w14:textId="77777777" w:rsidR="00861E03" w:rsidRPr="009762D2" w:rsidRDefault="00861E03" w:rsidP="00861E03">
      <w:pPr>
        <w:rPr>
          <w:rFonts w:ascii="Arial" w:hAnsi="Arial" w:cs="Arial"/>
          <w:b/>
          <w:color w:val="000000" w:themeColor="text1"/>
          <w:sz w:val="20"/>
          <w:szCs w:val="20"/>
        </w:rPr>
      </w:pPr>
    </w:p>
    <w:p w14:paraId="33DDD20E" w14:textId="77777777" w:rsidR="00861E03" w:rsidRPr="009762D2" w:rsidRDefault="00861E03" w:rsidP="00861E03">
      <w:pPr>
        <w:pBdr>
          <w:between w:val="single" w:sz="4" w:space="1" w:color="auto"/>
          <w:bar w:val="single" w:sz="4" w:color="auto"/>
        </w:pBdr>
        <w:shd w:val="clear" w:color="auto" w:fill="000000" w:themeFill="text1"/>
        <w:tabs>
          <w:tab w:val="center" w:pos="4478"/>
        </w:tabs>
        <w:ind w:left="-426" w:right="-709" w:firstLine="142"/>
        <w:jc w:val="center"/>
        <w:rPr>
          <w:rFonts w:ascii="Arial" w:hAnsi="Arial" w:cs="Arial"/>
          <w:b/>
          <w:color w:val="FFFFFF" w:themeColor="background1"/>
          <w:sz w:val="20"/>
          <w:szCs w:val="20"/>
        </w:rPr>
      </w:pPr>
      <w:r w:rsidRPr="009762D2">
        <w:rPr>
          <w:rFonts w:ascii="Arial" w:hAnsi="Arial" w:cs="Arial"/>
          <w:b/>
          <w:color w:val="FFFFFF" w:themeColor="background1"/>
          <w:sz w:val="20"/>
          <w:szCs w:val="20"/>
        </w:rPr>
        <w:t>LOTE ÚNICO</w:t>
      </w:r>
    </w:p>
    <w:tbl>
      <w:tblPr>
        <w:tblW w:w="9640" w:type="dxa"/>
        <w:tblInd w:w="-431" w:type="dxa"/>
        <w:tblLayout w:type="fixed"/>
        <w:tblCellMar>
          <w:left w:w="70" w:type="dxa"/>
          <w:right w:w="70" w:type="dxa"/>
        </w:tblCellMar>
        <w:tblLook w:val="04A0" w:firstRow="1" w:lastRow="0" w:firstColumn="1" w:lastColumn="0" w:noHBand="0" w:noVBand="1"/>
      </w:tblPr>
      <w:tblGrid>
        <w:gridCol w:w="852"/>
        <w:gridCol w:w="2976"/>
        <w:gridCol w:w="1276"/>
        <w:gridCol w:w="1134"/>
        <w:gridCol w:w="1134"/>
        <w:gridCol w:w="1134"/>
        <w:gridCol w:w="425"/>
        <w:gridCol w:w="709"/>
      </w:tblGrid>
      <w:tr w:rsidR="00754945" w:rsidRPr="009762D2" w14:paraId="061B7AF2" w14:textId="77777777" w:rsidTr="00D90F2A">
        <w:trPr>
          <w:trHeight w:val="480"/>
        </w:trPr>
        <w:tc>
          <w:tcPr>
            <w:tcW w:w="8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D02CF7" w14:textId="77777777" w:rsidR="00861E03" w:rsidRPr="009762D2" w:rsidRDefault="00861E03" w:rsidP="004C0317">
            <w:pPr>
              <w:jc w:val="center"/>
              <w:rPr>
                <w:rFonts w:ascii="Arial" w:hAnsi="Arial" w:cs="Arial"/>
                <w:b/>
                <w:bCs/>
                <w:color w:val="000000"/>
                <w:sz w:val="20"/>
                <w:szCs w:val="20"/>
              </w:rPr>
            </w:pPr>
            <w:r w:rsidRPr="009762D2">
              <w:rPr>
                <w:rFonts w:ascii="Arial" w:hAnsi="Arial" w:cs="Arial"/>
                <w:b/>
                <w:bCs/>
                <w:color w:val="000000"/>
                <w:sz w:val="20"/>
                <w:szCs w:val="20"/>
              </w:rPr>
              <w:t>ITEM</w:t>
            </w:r>
          </w:p>
        </w:tc>
        <w:tc>
          <w:tcPr>
            <w:tcW w:w="2976" w:type="dxa"/>
            <w:tcBorders>
              <w:top w:val="single" w:sz="4" w:space="0" w:color="auto"/>
              <w:left w:val="nil"/>
              <w:bottom w:val="single" w:sz="4" w:space="0" w:color="auto"/>
              <w:right w:val="single" w:sz="4" w:space="0" w:color="auto"/>
            </w:tcBorders>
            <w:shd w:val="clear" w:color="000000" w:fill="D9D9D9"/>
            <w:vAlign w:val="center"/>
            <w:hideMark/>
          </w:tcPr>
          <w:p w14:paraId="5059DD51" w14:textId="77777777" w:rsidR="00861E03" w:rsidRPr="009762D2" w:rsidRDefault="00861E03" w:rsidP="004C0317">
            <w:pPr>
              <w:jc w:val="center"/>
              <w:rPr>
                <w:rFonts w:ascii="Arial" w:hAnsi="Arial" w:cs="Arial"/>
                <w:b/>
                <w:bCs/>
                <w:color w:val="000000"/>
                <w:sz w:val="20"/>
                <w:szCs w:val="20"/>
              </w:rPr>
            </w:pPr>
            <w:r w:rsidRPr="009762D2">
              <w:rPr>
                <w:rFonts w:ascii="Arial" w:hAnsi="Arial" w:cs="Arial"/>
                <w:b/>
                <w:bCs/>
                <w:color w:val="000000"/>
                <w:sz w:val="20"/>
                <w:szCs w:val="20"/>
              </w:rPr>
              <w:t>DESCRIÇÃO DOS MATERIAIS</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228C413F" w14:textId="77777777" w:rsidR="00861E03" w:rsidRPr="009762D2" w:rsidRDefault="00861E03" w:rsidP="004C0317">
            <w:pPr>
              <w:jc w:val="center"/>
              <w:rPr>
                <w:rFonts w:ascii="Arial" w:hAnsi="Arial" w:cs="Arial"/>
                <w:b/>
                <w:bCs/>
                <w:color w:val="000000"/>
                <w:sz w:val="20"/>
                <w:szCs w:val="20"/>
              </w:rPr>
            </w:pPr>
            <w:r w:rsidRPr="009762D2">
              <w:rPr>
                <w:rFonts w:ascii="Arial" w:hAnsi="Arial" w:cs="Arial"/>
                <w:b/>
                <w:bCs/>
                <w:color w:val="000000"/>
                <w:sz w:val="20"/>
                <w:szCs w:val="20"/>
              </w:rPr>
              <w:t>UNID. DE FORN.</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79AFD909" w14:textId="77777777" w:rsidR="00861E03" w:rsidRPr="009762D2" w:rsidRDefault="00861E03" w:rsidP="004C0317">
            <w:pPr>
              <w:jc w:val="center"/>
              <w:rPr>
                <w:rFonts w:ascii="Arial" w:hAnsi="Arial" w:cs="Arial"/>
                <w:b/>
                <w:bCs/>
                <w:color w:val="000000"/>
                <w:sz w:val="20"/>
                <w:szCs w:val="20"/>
              </w:rPr>
            </w:pPr>
            <w:r w:rsidRPr="009762D2">
              <w:rPr>
                <w:rFonts w:ascii="Arial" w:hAnsi="Arial" w:cs="Arial"/>
                <w:b/>
                <w:bCs/>
                <w:color w:val="000000"/>
                <w:sz w:val="20"/>
                <w:szCs w:val="20"/>
              </w:rPr>
              <w:t>QUANT</w:t>
            </w:r>
          </w:p>
        </w:tc>
        <w:tc>
          <w:tcPr>
            <w:tcW w:w="1134" w:type="dxa"/>
            <w:tcBorders>
              <w:top w:val="single" w:sz="4" w:space="0" w:color="auto"/>
              <w:left w:val="nil"/>
              <w:bottom w:val="single" w:sz="4" w:space="0" w:color="auto"/>
              <w:right w:val="single" w:sz="4" w:space="0" w:color="auto"/>
            </w:tcBorders>
            <w:shd w:val="clear" w:color="000000" w:fill="D9D9D9"/>
          </w:tcPr>
          <w:p w14:paraId="6A263596" w14:textId="77777777" w:rsidR="00861E03" w:rsidRPr="009762D2" w:rsidRDefault="00861E03" w:rsidP="004C0317">
            <w:pPr>
              <w:jc w:val="center"/>
              <w:rPr>
                <w:rFonts w:ascii="Arial" w:hAnsi="Arial" w:cs="Arial"/>
                <w:b/>
                <w:bCs/>
                <w:color w:val="000000"/>
                <w:sz w:val="20"/>
                <w:szCs w:val="20"/>
              </w:rPr>
            </w:pPr>
          </w:p>
          <w:p w14:paraId="56E2BD7E" w14:textId="77777777" w:rsidR="00861E03" w:rsidRPr="009762D2" w:rsidRDefault="00861E03" w:rsidP="004C0317">
            <w:pPr>
              <w:jc w:val="center"/>
              <w:rPr>
                <w:rFonts w:ascii="Arial" w:hAnsi="Arial" w:cs="Arial"/>
                <w:b/>
                <w:bCs/>
                <w:color w:val="000000"/>
                <w:sz w:val="20"/>
                <w:szCs w:val="20"/>
              </w:rPr>
            </w:pPr>
            <w:r w:rsidRPr="009762D2">
              <w:rPr>
                <w:rFonts w:ascii="Arial" w:hAnsi="Arial" w:cs="Arial"/>
                <w:b/>
                <w:bCs/>
                <w:color w:val="000000"/>
                <w:sz w:val="20"/>
                <w:szCs w:val="20"/>
              </w:rPr>
              <w:t>MARCA</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8C6A3B" w14:textId="77777777" w:rsidR="00861E03" w:rsidRPr="009762D2" w:rsidRDefault="00861E03" w:rsidP="004C0317">
            <w:pPr>
              <w:jc w:val="center"/>
              <w:rPr>
                <w:rFonts w:ascii="Arial" w:hAnsi="Arial" w:cs="Arial"/>
                <w:b/>
                <w:bCs/>
                <w:color w:val="000000"/>
                <w:sz w:val="20"/>
                <w:szCs w:val="20"/>
              </w:rPr>
            </w:pPr>
            <w:r w:rsidRPr="009762D2">
              <w:rPr>
                <w:rFonts w:ascii="Arial" w:hAnsi="Arial" w:cs="Arial"/>
                <w:b/>
                <w:bCs/>
                <w:color w:val="000000"/>
                <w:sz w:val="20"/>
                <w:szCs w:val="20"/>
              </w:rPr>
              <w:t>VALOR UNI.</w:t>
            </w:r>
          </w:p>
        </w:tc>
        <w:tc>
          <w:tcPr>
            <w:tcW w:w="1134" w:type="dxa"/>
            <w:gridSpan w:val="2"/>
            <w:tcBorders>
              <w:top w:val="single" w:sz="4" w:space="0" w:color="auto"/>
              <w:left w:val="nil"/>
              <w:bottom w:val="single" w:sz="4" w:space="0" w:color="auto"/>
              <w:right w:val="single" w:sz="4" w:space="0" w:color="auto"/>
            </w:tcBorders>
            <w:shd w:val="clear" w:color="000000" w:fill="D9D9D9"/>
            <w:vAlign w:val="center"/>
            <w:hideMark/>
          </w:tcPr>
          <w:p w14:paraId="4CD44302" w14:textId="77777777" w:rsidR="00861E03" w:rsidRPr="009762D2" w:rsidRDefault="00861E03" w:rsidP="004C0317">
            <w:pPr>
              <w:jc w:val="center"/>
              <w:rPr>
                <w:rFonts w:ascii="Arial" w:hAnsi="Arial" w:cs="Arial"/>
                <w:b/>
                <w:bCs/>
                <w:color w:val="000000"/>
                <w:sz w:val="20"/>
                <w:szCs w:val="20"/>
              </w:rPr>
            </w:pPr>
            <w:r w:rsidRPr="009762D2">
              <w:rPr>
                <w:rFonts w:ascii="Arial" w:hAnsi="Arial" w:cs="Arial"/>
                <w:b/>
                <w:bCs/>
                <w:color w:val="000000"/>
                <w:sz w:val="20"/>
                <w:szCs w:val="20"/>
              </w:rPr>
              <w:t>VALOR TOTAL</w:t>
            </w:r>
          </w:p>
        </w:tc>
      </w:tr>
      <w:tr w:rsidR="00754945" w:rsidRPr="009762D2" w14:paraId="1F3299FE" w14:textId="77777777" w:rsidTr="00D90F2A">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74859DF"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DACB68C" w14:textId="77777777" w:rsidR="00861E03" w:rsidRPr="009762D2" w:rsidRDefault="00861E03" w:rsidP="004C0317">
            <w:pPr>
              <w:spacing w:line="276" w:lineRule="auto"/>
              <w:jc w:val="both"/>
              <w:rPr>
                <w:rFonts w:ascii="Arial" w:hAnsi="Arial" w:cs="Arial"/>
                <w:color w:val="000000"/>
                <w:sz w:val="20"/>
                <w:szCs w:val="20"/>
              </w:rPr>
            </w:pPr>
            <w:r w:rsidRPr="009762D2">
              <w:rPr>
                <w:rFonts w:ascii="Arial" w:hAnsi="Arial" w:cs="Arial"/>
                <w:b/>
                <w:bCs/>
                <w:color w:val="000000"/>
                <w:sz w:val="20"/>
                <w:szCs w:val="20"/>
              </w:rPr>
              <w:t>Açúcar Cristal 5g</w:t>
            </w:r>
          </w:p>
          <w:p w14:paraId="45E40056" w14:textId="77777777" w:rsidR="00861E03" w:rsidRPr="009762D2" w:rsidRDefault="00861E03" w:rsidP="004C0317">
            <w:pPr>
              <w:spacing w:line="276" w:lineRule="auto"/>
              <w:jc w:val="both"/>
              <w:rPr>
                <w:rFonts w:ascii="Arial" w:hAnsi="Arial" w:cs="Arial"/>
                <w:color w:val="000000"/>
                <w:sz w:val="20"/>
                <w:szCs w:val="20"/>
              </w:rPr>
            </w:pPr>
            <w:r w:rsidRPr="009762D2">
              <w:rPr>
                <w:rFonts w:ascii="Arial" w:hAnsi="Arial" w:cs="Arial"/>
                <w:color w:val="000000"/>
                <w:sz w:val="20"/>
                <w:szCs w:val="20"/>
              </w:rPr>
              <w:t>Açúcar; Refinado Granulado; Obtido a Partir do Caldo Da Cana de Açúcar; Com Aspecto, Cor e Odor Característicos e Sabor Doce;</w:t>
            </w:r>
          </w:p>
          <w:p w14:paraId="56EDB729" w14:textId="77777777" w:rsidR="00861E03" w:rsidRPr="009762D2" w:rsidRDefault="00861E03" w:rsidP="004C0317">
            <w:pPr>
              <w:spacing w:line="276" w:lineRule="auto"/>
              <w:jc w:val="both"/>
              <w:rPr>
                <w:rFonts w:ascii="Arial" w:hAnsi="Arial" w:cs="Arial"/>
                <w:color w:val="000000"/>
                <w:sz w:val="20"/>
                <w:szCs w:val="20"/>
              </w:rPr>
            </w:pPr>
            <w:r w:rsidRPr="009762D2">
              <w:rPr>
                <w:rFonts w:ascii="Arial" w:hAnsi="Arial" w:cs="Arial"/>
                <w:color w:val="000000"/>
                <w:sz w:val="20"/>
                <w:szCs w:val="20"/>
              </w:rPr>
              <w:t xml:space="preserve">Não Podendo Apresentar Mau Estado de Conservação, Alta Umidade, Presença de Insetos ou Detritos e Odor Estranho; Embalagem Primaria Sache, pesando cerca de 5g, Devidamente Lacrado; Com Validade Mínima de 12 Meses Na Data Da Entrega; e Suas Condições Deverão Estar de Acordo Com a Resolução Rdc 271/05, Rdc 12/01, Rdc 259/02, </w:t>
            </w:r>
            <w:r w:rsidRPr="009762D2">
              <w:rPr>
                <w:rFonts w:ascii="Arial" w:hAnsi="Arial" w:cs="Arial"/>
                <w:color w:val="000000"/>
                <w:sz w:val="20"/>
                <w:szCs w:val="20"/>
              </w:rPr>
              <w:lastRenderedPageBreak/>
              <w:t>Rdc 360/03 e Alterações Posteriores; Produto Sujeito a Verificação No Ato Da Entrega Aos Proced. Adm. Determinados Pela Anvisa;</w:t>
            </w:r>
          </w:p>
          <w:p w14:paraId="0F06D601" w14:textId="77777777" w:rsidR="00861E03" w:rsidRPr="009762D2" w:rsidRDefault="00861E03" w:rsidP="004C0317">
            <w:pPr>
              <w:rPr>
                <w:rFonts w:ascii="Arial" w:hAnsi="Arial" w:cs="Arial"/>
                <w:color w:val="000000"/>
                <w:sz w:val="20"/>
                <w:szCs w:val="20"/>
              </w:rPr>
            </w:pPr>
            <w:r w:rsidRPr="009762D2">
              <w:rPr>
                <w:rFonts w:ascii="Arial" w:hAnsi="Arial" w:cs="Arial"/>
                <w:b/>
                <w:bCs/>
                <w:color w:val="000000"/>
                <w:sz w:val="20"/>
                <w:szCs w:val="20"/>
              </w:rPr>
              <w:t>Marca Referência: União ou SIMILAR.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4C9525"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lastRenderedPageBreak/>
              <w:t>Sachê 05</w:t>
            </w:r>
          </w:p>
          <w:p w14:paraId="5902696F"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 xml:space="preserve"> gramas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939B9E"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200.000</w:t>
            </w:r>
          </w:p>
        </w:tc>
        <w:tc>
          <w:tcPr>
            <w:tcW w:w="1134" w:type="dxa"/>
            <w:tcBorders>
              <w:top w:val="single" w:sz="4" w:space="0" w:color="auto"/>
              <w:left w:val="single" w:sz="4" w:space="0" w:color="auto"/>
              <w:bottom w:val="single" w:sz="4" w:space="0" w:color="auto"/>
              <w:right w:val="single" w:sz="4" w:space="0" w:color="auto"/>
            </w:tcBorders>
          </w:tcPr>
          <w:p w14:paraId="55C5E380" w14:textId="77777777" w:rsidR="00861E03" w:rsidRPr="009762D2" w:rsidRDefault="00861E03" w:rsidP="004C0317">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3B57CF2" w14:textId="4A7EC85C" w:rsidR="00861E03" w:rsidRDefault="00861E03" w:rsidP="004C0317">
            <w:pPr>
              <w:rPr>
                <w:rFonts w:ascii="Arial" w:hAnsi="Arial" w:cs="Arial"/>
                <w:color w:val="000000"/>
                <w:sz w:val="20"/>
                <w:szCs w:val="20"/>
              </w:rPr>
            </w:pPr>
          </w:p>
          <w:p w14:paraId="7CD96050" w14:textId="3A50D6AC" w:rsidR="009762D2" w:rsidRDefault="009762D2" w:rsidP="004C0317">
            <w:pPr>
              <w:rPr>
                <w:rFonts w:ascii="Arial" w:hAnsi="Arial" w:cs="Arial"/>
                <w:color w:val="000000"/>
                <w:sz w:val="20"/>
                <w:szCs w:val="20"/>
              </w:rPr>
            </w:pPr>
          </w:p>
          <w:p w14:paraId="4A4856D5" w14:textId="5437F4C2" w:rsidR="009762D2" w:rsidRDefault="009762D2" w:rsidP="004C0317">
            <w:pPr>
              <w:rPr>
                <w:rFonts w:ascii="Arial" w:hAnsi="Arial" w:cs="Arial"/>
                <w:color w:val="000000"/>
                <w:sz w:val="20"/>
                <w:szCs w:val="20"/>
              </w:rPr>
            </w:pPr>
          </w:p>
          <w:p w14:paraId="01B585FB" w14:textId="2BE196F2" w:rsidR="009762D2" w:rsidRDefault="009762D2" w:rsidP="004C0317">
            <w:pPr>
              <w:rPr>
                <w:rFonts w:ascii="Arial" w:hAnsi="Arial" w:cs="Arial"/>
                <w:color w:val="000000"/>
                <w:sz w:val="20"/>
                <w:szCs w:val="20"/>
              </w:rPr>
            </w:pPr>
          </w:p>
          <w:p w14:paraId="08689491" w14:textId="2F183034" w:rsidR="009762D2" w:rsidRDefault="009762D2" w:rsidP="004C0317">
            <w:pPr>
              <w:rPr>
                <w:rFonts w:ascii="Arial" w:hAnsi="Arial" w:cs="Arial"/>
                <w:color w:val="000000"/>
                <w:sz w:val="20"/>
                <w:szCs w:val="20"/>
              </w:rPr>
            </w:pPr>
          </w:p>
          <w:p w14:paraId="4DFE1734" w14:textId="27CCF757" w:rsidR="009762D2" w:rsidRDefault="009762D2" w:rsidP="004C0317">
            <w:pPr>
              <w:rPr>
                <w:rFonts w:ascii="Arial" w:hAnsi="Arial" w:cs="Arial"/>
                <w:color w:val="000000"/>
                <w:sz w:val="20"/>
                <w:szCs w:val="20"/>
              </w:rPr>
            </w:pPr>
          </w:p>
          <w:p w14:paraId="7D398916" w14:textId="234D11F2" w:rsidR="009762D2" w:rsidRDefault="009762D2" w:rsidP="004C0317">
            <w:pPr>
              <w:rPr>
                <w:rFonts w:ascii="Arial" w:hAnsi="Arial" w:cs="Arial"/>
                <w:color w:val="000000"/>
                <w:sz w:val="20"/>
                <w:szCs w:val="20"/>
              </w:rPr>
            </w:pPr>
          </w:p>
          <w:p w14:paraId="5EB63B9E" w14:textId="77777777" w:rsidR="009762D2" w:rsidRPr="009762D2" w:rsidRDefault="009762D2" w:rsidP="004C0317">
            <w:pPr>
              <w:rPr>
                <w:rFonts w:ascii="Arial" w:hAnsi="Arial" w:cs="Arial"/>
                <w:color w:val="000000"/>
                <w:sz w:val="20"/>
                <w:szCs w:val="20"/>
              </w:rPr>
            </w:pPr>
          </w:p>
          <w:p w14:paraId="0487026B" w14:textId="77777777" w:rsidR="00861E03" w:rsidRPr="009762D2" w:rsidRDefault="00861E03" w:rsidP="004C0317">
            <w:pPr>
              <w:rPr>
                <w:rFonts w:ascii="Arial" w:hAnsi="Arial" w:cs="Arial"/>
                <w:color w:val="000000"/>
                <w:sz w:val="20"/>
                <w:szCs w:val="20"/>
              </w:rPr>
            </w:pPr>
          </w:p>
          <w:p w14:paraId="5D14D5ED" w14:textId="77777777"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35FC8AE" w14:textId="1019F9EA" w:rsidR="00861E03" w:rsidRDefault="00861E03" w:rsidP="004C0317">
            <w:pPr>
              <w:rPr>
                <w:rFonts w:ascii="Arial" w:hAnsi="Arial" w:cs="Arial"/>
                <w:color w:val="000000"/>
                <w:sz w:val="20"/>
                <w:szCs w:val="20"/>
              </w:rPr>
            </w:pPr>
          </w:p>
          <w:p w14:paraId="4F952D7F" w14:textId="28FF306A" w:rsidR="009762D2" w:rsidRDefault="009762D2" w:rsidP="004C0317">
            <w:pPr>
              <w:rPr>
                <w:rFonts w:ascii="Arial" w:hAnsi="Arial" w:cs="Arial"/>
                <w:color w:val="000000"/>
                <w:sz w:val="20"/>
                <w:szCs w:val="20"/>
              </w:rPr>
            </w:pPr>
          </w:p>
          <w:p w14:paraId="60F10CBA" w14:textId="1A821A95" w:rsidR="009762D2" w:rsidRDefault="009762D2" w:rsidP="004C0317">
            <w:pPr>
              <w:rPr>
                <w:rFonts w:ascii="Arial" w:hAnsi="Arial" w:cs="Arial"/>
                <w:color w:val="000000"/>
                <w:sz w:val="20"/>
                <w:szCs w:val="20"/>
              </w:rPr>
            </w:pPr>
          </w:p>
          <w:p w14:paraId="0C4285E5" w14:textId="6F176BC5" w:rsidR="009762D2" w:rsidRDefault="009762D2" w:rsidP="004C0317">
            <w:pPr>
              <w:rPr>
                <w:rFonts w:ascii="Arial" w:hAnsi="Arial" w:cs="Arial"/>
                <w:color w:val="000000"/>
                <w:sz w:val="20"/>
                <w:szCs w:val="20"/>
              </w:rPr>
            </w:pPr>
          </w:p>
          <w:p w14:paraId="708E4CA4" w14:textId="1E1F14F5" w:rsidR="009762D2" w:rsidRDefault="009762D2" w:rsidP="004C0317">
            <w:pPr>
              <w:rPr>
                <w:rFonts w:ascii="Arial" w:hAnsi="Arial" w:cs="Arial"/>
                <w:color w:val="000000"/>
                <w:sz w:val="20"/>
                <w:szCs w:val="20"/>
              </w:rPr>
            </w:pPr>
          </w:p>
          <w:p w14:paraId="2973CBB4" w14:textId="5A5A83EB" w:rsidR="009762D2" w:rsidRDefault="009762D2" w:rsidP="004C0317">
            <w:pPr>
              <w:rPr>
                <w:rFonts w:ascii="Arial" w:hAnsi="Arial" w:cs="Arial"/>
                <w:color w:val="000000"/>
                <w:sz w:val="20"/>
                <w:szCs w:val="20"/>
              </w:rPr>
            </w:pPr>
          </w:p>
          <w:p w14:paraId="5D83ABCE" w14:textId="1F62EB15" w:rsidR="009762D2" w:rsidRDefault="009762D2" w:rsidP="004C0317">
            <w:pPr>
              <w:rPr>
                <w:rFonts w:ascii="Arial" w:hAnsi="Arial" w:cs="Arial"/>
                <w:color w:val="000000"/>
                <w:sz w:val="20"/>
                <w:szCs w:val="20"/>
              </w:rPr>
            </w:pPr>
          </w:p>
          <w:p w14:paraId="30E15806" w14:textId="77777777" w:rsidR="009762D2" w:rsidRPr="009762D2" w:rsidRDefault="009762D2" w:rsidP="004C0317">
            <w:pPr>
              <w:rPr>
                <w:rFonts w:ascii="Arial" w:hAnsi="Arial" w:cs="Arial"/>
                <w:color w:val="000000"/>
                <w:sz w:val="20"/>
                <w:szCs w:val="20"/>
              </w:rPr>
            </w:pPr>
          </w:p>
          <w:p w14:paraId="0CA27E0D" w14:textId="77777777" w:rsidR="00861E03" w:rsidRPr="009762D2" w:rsidRDefault="00861E03" w:rsidP="004C0317">
            <w:pPr>
              <w:rPr>
                <w:rFonts w:ascii="Arial" w:hAnsi="Arial" w:cs="Arial"/>
                <w:color w:val="000000"/>
                <w:sz w:val="20"/>
                <w:szCs w:val="20"/>
              </w:rPr>
            </w:pPr>
          </w:p>
          <w:p w14:paraId="1393911C" w14:textId="77777777"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r>
      <w:tr w:rsidR="00861E03" w:rsidRPr="009762D2" w14:paraId="7C1B3BEC" w14:textId="77777777" w:rsidTr="00D90F2A">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34A6F4D"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2</w:t>
            </w:r>
          </w:p>
        </w:tc>
        <w:tc>
          <w:tcPr>
            <w:tcW w:w="2976" w:type="dxa"/>
            <w:tcBorders>
              <w:top w:val="single" w:sz="4" w:space="0" w:color="auto"/>
              <w:left w:val="nil"/>
              <w:bottom w:val="single" w:sz="4" w:space="0" w:color="auto"/>
              <w:right w:val="single" w:sz="4" w:space="0" w:color="auto"/>
            </w:tcBorders>
            <w:shd w:val="clear" w:color="auto" w:fill="auto"/>
            <w:vAlign w:val="center"/>
          </w:tcPr>
          <w:p w14:paraId="099CC880" w14:textId="77777777" w:rsidR="00861E03" w:rsidRPr="009762D2" w:rsidRDefault="00861E03" w:rsidP="004C0317">
            <w:pPr>
              <w:spacing w:line="276" w:lineRule="auto"/>
              <w:jc w:val="both"/>
              <w:rPr>
                <w:rFonts w:ascii="Arial" w:hAnsi="Arial" w:cs="Arial"/>
                <w:b/>
                <w:bCs/>
                <w:color w:val="000000"/>
                <w:sz w:val="20"/>
                <w:szCs w:val="20"/>
              </w:rPr>
            </w:pPr>
            <w:r w:rsidRPr="009762D2">
              <w:rPr>
                <w:rFonts w:ascii="Arial" w:hAnsi="Arial" w:cs="Arial"/>
                <w:b/>
                <w:bCs/>
                <w:color w:val="000000"/>
                <w:sz w:val="20"/>
                <w:szCs w:val="20"/>
              </w:rPr>
              <w:t xml:space="preserve">Adoçante: </w:t>
            </w:r>
          </w:p>
          <w:p w14:paraId="5EC47CC9" w14:textId="77777777" w:rsidR="00861E03" w:rsidRPr="009762D2" w:rsidRDefault="00861E03" w:rsidP="004C0317">
            <w:pPr>
              <w:spacing w:line="276" w:lineRule="auto"/>
              <w:jc w:val="both"/>
              <w:rPr>
                <w:rFonts w:ascii="Arial" w:hAnsi="Arial" w:cs="Arial"/>
                <w:color w:val="000000"/>
                <w:sz w:val="20"/>
                <w:szCs w:val="20"/>
              </w:rPr>
            </w:pPr>
            <w:r w:rsidRPr="009762D2">
              <w:rPr>
                <w:rFonts w:ascii="Arial" w:hAnsi="Arial" w:cs="Arial"/>
                <w:color w:val="000000"/>
                <w:sz w:val="20"/>
                <w:szCs w:val="20"/>
              </w:rPr>
              <w:t>Adoçante Dietético; Em Pó; Composto de Sucralose ou Xilitol, e Outros Ingredientes Permitidos; Embalagem Primaria Sache Individual, Pesando No Mínimo 0,8 Gramas Cada; Embalagem Secundaria Caixa de Papelão Reforçada; Com Validade Mínima de 28 Meses Na Data Da Entrega; e Suas Condições Deverão Estar de Acordo Com a Rdc 12/01, Rdc 259/02, Rdc 360/03, Rdc 271/05 e Alterações Posteriores; Produto Sujeito a Verificação No Ato Da Entrega Aos Procedimentos Adm. Determinados Pela Anvisa</w:t>
            </w:r>
          </w:p>
          <w:p w14:paraId="32F42441" w14:textId="77777777" w:rsidR="00861E03" w:rsidRPr="009762D2" w:rsidRDefault="00861E03" w:rsidP="004C0317">
            <w:pPr>
              <w:spacing w:line="276" w:lineRule="auto"/>
              <w:jc w:val="both"/>
              <w:rPr>
                <w:rFonts w:ascii="Arial" w:hAnsi="Arial" w:cs="Arial"/>
                <w:b/>
                <w:bCs/>
                <w:color w:val="000000"/>
                <w:sz w:val="20"/>
                <w:szCs w:val="20"/>
              </w:rPr>
            </w:pPr>
            <w:r w:rsidRPr="009762D2">
              <w:rPr>
                <w:rFonts w:ascii="Arial" w:hAnsi="Arial" w:cs="Arial"/>
                <w:b/>
                <w:bCs/>
                <w:color w:val="000000"/>
                <w:sz w:val="20"/>
                <w:szCs w:val="20"/>
              </w:rPr>
              <w:t>Marca Referência: Finn, Gold, línea ou SIMILAR</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1FA768"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Sachê 08 gramas</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6619CB"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100.000</w:t>
            </w:r>
          </w:p>
        </w:tc>
        <w:tc>
          <w:tcPr>
            <w:tcW w:w="1134" w:type="dxa"/>
            <w:tcBorders>
              <w:top w:val="single" w:sz="4" w:space="0" w:color="auto"/>
              <w:left w:val="nil"/>
              <w:bottom w:val="single" w:sz="4" w:space="0" w:color="auto"/>
              <w:right w:val="single" w:sz="4" w:space="0" w:color="auto"/>
            </w:tcBorders>
          </w:tcPr>
          <w:p w14:paraId="2FF878DC" w14:textId="77777777" w:rsidR="00861E03" w:rsidRPr="009762D2" w:rsidRDefault="00861E03" w:rsidP="004C0317">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A4149EA" w14:textId="77777777" w:rsidR="00861E03" w:rsidRPr="009762D2" w:rsidRDefault="00861E03" w:rsidP="004C0317">
            <w:pPr>
              <w:rPr>
                <w:rFonts w:ascii="Arial" w:hAnsi="Arial" w:cs="Arial"/>
                <w:color w:val="000000"/>
                <w:sz w:val="20"/>
                <w:szCs w:val="20"/>
              </w:rPr>
            </w:pPr>
          </w:p>
          <w:p w14:paraId="65BD8679" w14:textId="77777777" w:rsidR="00861E03" w:rsidRPr="009762D2" w:rsidRDefault="00861E03" w:rsidP="004C0317">
            <w:pPr>
              <w:rPr>
                <w:rFonts w:ascii="Arial" w:hAnsi="Arial" w:cs="Arial"/>
                <w:color w:val="000000"/>
                <w:sz w:val="20"/>
                <w:szCs w:val="20"/>
              </w:rPr>
            </w:pPr>
          </w:p>
          <w:p w14:paraId="32DCC273" w14:textId="77777777" w:rsidR="00861E03" w:rsidRPr="009762D2" w:rsidRDefault="00861E03" w:rsidP="004C0317">
            <w:pPr>
              <w:rPr>
                <w:rFonts w:ascii="Arial" w:hAnsi="Arial" w:cs="Arial"/>
                <w:color w:val="000000"/>
                <w:sz w:val="20"/>
                <w:szCs w:val="20"/>
              </w:rPr>
            </w:pPr>
          </w:p>
          <w:p w14:paraId="5A1C7E3B" w14:textId="77777777" w:rsidR="00861E03" w:rsidRPr="009762D2" w:rsidRDefault="00861E03" w:rsidP="004C0317">
            <w:pPr>
              <w:rPr>
                <w:rFonts w:ascii="Arial" w:hAnsi="Arial" w:cs="Arial"/>
                <w:color w:val="000000"/>
                <w:sz w:val="20"/>
                <w:szCs w:val="20"/>
              </w:rPr>
            </w:pPr>
          </w:p>
          <w:p w14:paraId="12239014" w14:textId="581E4FC2" w:rsidR="00861E03" w:rsidRDefault="00861E03" w:rsidP="004C0317">
            <w:pPr>
              <w:rPr>
                <w:rFonts w:ascii="Arial" w:hAnsi="Arial" w:cs="Arial"/>
                <w:color w:val="000000"/>
                <w:sz w:val="20"/>
                <w:szCs w:val="20"/>
              </w:rPr>
            </w:pPr>
          </w:p>
          <w:p w14:paraId="1DE69D4C" w14:textId="332D1B97" w:rsidR="009762D2" w:rsidRDefault="009762D2" w:rsidP="004C0317">
            <w:pPr>
              <w:rPr>
                <w:rFonts w:ascii="Arial" w:hAnsi="Arial" w:cs="Arial"/>
                <w:color w:val="000000"/>
                <w:sz w:val="20"/>
                <w:szCs w:val="20"/>
              </w:rPr>
            </w:pPr>
          </w:p>
          <w:p w14:paraId="6488456C" w14:textId="5ADC2AB5" w:rsidR="009762D2" w:rsidRDefault="009762D2" w:rsidP="004C0317">
            <w:pPr>
              <w:rPr>
                <w:rFonts w:ascii="Arial" w:hAnsi="Arial" w:cs="Arial"/>
                <w:color w:val="000000"/>
                <w:sz w:val="20"/>
                <w:szCs w:val="20"/>
              </w:rPr>
            </w:pPr>
          </w:p>
          <w:p w14:paraId="4B5F3FDD" w14:textId="2021E085" w:rsidR="009762D2" w:rsidRDefault="009762D2" w:rsidP="004C0317">
            <w:pPr>
              <w:rPr>
                <w:rFonts w:ascii="Arial" w:hAnsi="Arial" w:cs="Arial"/>
                <w:color w:val="000000"/>
                <w:sz w:val="20"/>
                <w:szCs w:val="20"/>
              </w:rPr>
            </w:pPr>
          </w:p>
          <w:p w14:paraId="4EAF22FC" w14:textId="2FDE0121" w:rsidR="009762D2" w:rsidRDefault="009762D2" w:rsidP="004C0317">
            <w:pPr>
              <w:rPr>
                <w:rFonts w:ascii="Arial" w:hAnsi="Arial" w:cs="Arial"/>
                <w:color w:val="000000"/>
                <w:sz w:val="20"/>
                <w:szCs w:val="20"/>
              </w:rPr>
            </w:pPr>
          </w:p>
          <w:p w14:paraId="72DE11D2" w14:textId="77777777" w:rsidR="009762D2" w:rsidRPr="009762D2" w:rsidRDefault="009762D2" w:rsidP="004C0317">
            <w:pPr>
              <w:rPr>
                <w:rFonts w:ascii="Arial" w:hAnsi="Arial" w:cs="Arial"/>
                <w:color w:val="000000"/>
                <w:sz w:val="20"/>
                <w:szCs w:val="20"/>
              </w:rPr>
            </w:pPr>
          </w:p>
          <w:p w14:paraId="795AFF4B" w14:textId="77777777" w:rsidR="00861E03" w:rsidRPr="009762D2" w:rsidRDefault="00861E03" w:rsidP="004C0317">
            <w:pPr>
              <w:rPr>
                <w:rFonts w:ascii="Arial" w:hAnsi="Arial" w:cs="Arial"/>
                <w:color w:val="000000"/>
                <w:sz w:val="20"/>
                <w:szCs w:val="20"/>
              </w:rPr>
            </w:pPr>
          </w:p>
          <w:p w14:paraId="27954AD8" w14:textId="58856387"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c>
          <w:tcPr>
            <w:tcW w:w="1134" w:type="dxa"/>
            <w:gridSpan w:val="2"/>
            <w:tcBorders>
              <w:top w:val="single" w:sz="4" w:space="0" w:color="auto"/>
              <w:left w:val="nil"/>
              <w:bottom w:val="single" w:sz="4" w:space="0" w:color="auto"/>
              <w:right w:val="single" w:sz="4" w:space="0" w:color="auto"/>
            </w:tcBorders>
            <w:shd w:val="clear" w:color="auto" w:fill="auto"/>
            <w:noWrap/>
          </w:tcPr>
          <w:p w14:paraId="25650135" w14:textId="77777777" w:rsidR="00861E03" w:rsidRPr="009762D2" w:rsidRDefault="00861E03" w:rsidP="004C0317">
            <w:pPr>
              <w:rPr>
                <w:rFonts w:ascii="Arial" w:hAnsi="Arial" w:cs="Arial"/>
                <w:color w:val="000000"/>
                <w:sz w:val="20"/>
                <w:szCs w:val="20"/>
              </w:rPr>
            </w:pPr>
          </w:p>
          <w:p w14:paraId="06F65639" w14:textId="4C5EA664" w:rsidR="00861E03" w:rsidRDefault="00861E03" w:rsidP="004C0317">
            <w:pPr>
              <w:rPr>
                <w:rFonts w:ascii="Arial" w:hAnsi="Arial" w:cs="Arial"/>
                <w:color w:val="000000"/>
                <w:sz w:val="20"/>
                <w:szCs w:val="20"/>
              </w:rPr>
            </w:pPr>
          </w:p>
          <w:p w14:paraId="662222F7" w14:textId="46A4595D" w:rsidR="009762D2" w:rsidRDefault="009762D2" w:rsidP="004C0317">
            <w:pPr>
              <w:rPr>
                <w:rFonts w:ascii="Arial" w:hAnsi="Arial" w:cs="Arial"/>
                <w:color w:val="000000"/>
                <w:sz w:val="20"/>
                <w:szCs w:val="20"/>
              </w:rPr>
            </w:pPr>
          </w:p>
          <w:p w14:paraId="2A051363" w14:textId="1FC58533" w:rsidR="009762D2" w:rsidRDefault="009762D2" w:rsidP="004C0317">
            <w:pPr>
              <w:rPr>
                <w:rFonts w:ascii="Arial" w:hAnsi="Arial" w:cs="Arial"/>
                <w:color w:val="000000"/>
                <w:sz w:val="20"/>
                <w:szCs w:val="20"/>
              </w:rPr>
            </w:pPr>
          </w:p>
          <w:p w14:paraId="7793ACE5" w14:textId="775CD64F" w:rsidR="009762D2" w:rsidRDefault="009762D2" w:rsidP="004C0317">
            <w:pPr>
              <w:rPr>
                <w:rFonts w:ascii="Arial" w:hAnsi="Arial" w:cs="Arial"/>
                <w:color w:val="000000"/>
                <w:sz w:val="20"/>
                <w:szCs w:val="20"/>
              </w:rPr>
            </w:pPr>
          </w:p>
          <w:p w14:paraId="3F967E20" w14:textId="0B715AFC" w:rsidR="009762D2" w:rsidRDefault="009762D2" w:rsidP="004C0317">
            <w:pPr>
              <w:rPr>
                <w:rFonts w:ascii="Arial" w:hAnsi="Arial" w:cs="Arial"/>
                <w:color w:val="000000"/>
                <w:sz w:val="20"/>
                <w:szCs w:val="20"/>
              </w:rPr>
            </w:pPr>
          </w:p>
          <w:p w14:paraId="16BC225B" w14:textId="77777777" w:rsidR="009762D2" w:rsidRPr="009762D2" w:rsidRDefault="009762D2" w:rsidP="004C0317">
            <w:pPr>
              <w:rPr>
                <w:rFonts w:ascii="Arial" w:hAnsi="Arial" w:cs="Arial"/>
                <w:color w:val="000000"/>
                <w:sz w:val="20"/>
                <w:szCs w:val="20"/>
              </w:rPr>
            </w:pPr>
          </w:p>
          <w:p w14:paraId="335684BA" w14:textId="77777777" w:rsidR="00861E03" w:rsidRPr="009762D2" w:rsidRDefault="00861E03" w:rsidP="004C0317">
            <w:pPr>
              <w:rPr>
                <w:rFonts w:ascii="Arial" w:hAnsi="Arial" w:cs="Arial"/>
                <w:color w:val="000000"/>
                <w:sz w:val="20"/>
                <w:szCs w:val="20"/>
              </w:rPr>
            </w:pPr>
          </w:p>
          <w:p w14:paraId="192E9A01" w14:textId="77777777" w:rsidR="00861E03" w:rsidRPr="009762D2" w:rsidRDefault="00861E03" w:rsidP="004C0317">
            <w:pPr>
              <w:rPr>
                <w:rFonts w:ascii="Arial" w:hAnsi="Arial" w:cs="Arial"/>
                <w:color w:val="000000"/>
                <w:sz w:val="20"/>
                <w:szCs w:val="20"/>
              </w:rPr>
            </w:pPr>
          </w:p>
          <w:p w14:paraId="4C159AC1" w14:textId="77777777" w:rsidR="00754945" w:rsidRPr="009762D2" w:rsidRDefault="00754945" w:rsidP="004C0317">
            <w:pPr>
              <w:rPr>
                <w:rFonts w:ascii="Arial" w:hAnsi="Arial" w:cs="Arial"/>
                <w:color w:val="000000"/>
                <w:sz w:val="20"/>
                <w:szCs w:val="20"/>
              </w:rPr>
            </w:pPr>
          </w:p>
          <w:p w14:paraId="4274BB1D" w14:textId="77777777" w:rsidR="00754945" w:rsidRPr="009762D2" w:rsidRDefault="00754945" w:rsidP="004C0317">
            <w:pPr>
              <w:rPr>
                <w:rFonts w:ascii="Arial" w:hAnsi="Arial" w:cs="Arial"/>
                <w:color w:val="000000"/>
                <w:sz w:val="20"/>
                <w:szCs w:val="20"/>
              </w:rPr>
            </w:pPr>
          </w:p>
          <w:p w14:paraId="2BD6E850" w14:textId="73DEB939"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p w14:paraId="6E9B17A2" w14:textId="77777777" w:rsidR="00861E03" w:rsidRPr="009762D2" w:rsidRDefault="00861E03" w:rsidP="004C0317">
            <w:pPr>
              <w:rPr>
                <w:rFonts w:ascii="Arial" w:hAnsi="Arial" w:cs="Arial"/>
                <w:color w:val="000000"/>
                <w:sz w:val="20"/>
                <w:szCs w:val="20"/>
              </w:rPr>
            </w:pPr>
          </w:p>
          <w:p w14:paraId="4EE68222" w14:textId="77777777" w:rsidR="00861E03" w:rsidRPr="009762D2" w:rsidRDefault="00861E03" w:rsidP="004C0317">
            <w:pPr>
              <w:rPr>
                <w:rFonts w:ascii="Arial" w:hAnsi="Arial" w:cs="Arial"/>
                <w:color w:val="000000"/>
                <w:sz w:val="20"/>
                <w:szCs w:val="20"/>
              </w:rPr>
            </w:pPr>
          </w:p>
        </w:tc>
      </w:tr>
      <w:tr w:rsidR="00861E03" w:rsidRPr="009762D2" w14:paraId="69DBE17D" w14:textId="77777777" w:rsidTr="00D90F2A">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BD6CA51"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A1C4963" w14:textId="77777777" w:rsidR="00861E03" w:rsidRPr="009762D2" w:rsidRDefault="00861E03" w:rsidP="004C0317">
            <w:pPr>
              <w:spacing w:line="276" w:lineRule="auto"/>
              <w:jc w:val="both"/>
              <w:rPr>
                <w:rFonts w:ascii="Arial" w:hAnsi="Arial" w:cs="Arial"/>
                <w:b/>
                <w:bCs/>
                <w:color w:val="000000"/>
                <w:sz w:val="20"/>
                <w:szCs w:val="20"/>
              </w:rPr>
            </w:pPr>
            <w:r w:rsidRPr="009762D2">
              <w:rPr>
                <w:rFonts w:ascii="Arial" w:hAnsi="Arial" w:cs="Arial"/>
                <w:b/>
                <w:bCs/>
                <w:color w:val="000000"/>
                <w:sz w:val="20"/>
                <w:szCs w:val="20"/>
              </w:rPr>
              <w:t>Mexedor de plástico:</w:t>
            </w:r>
          </w:p>
          <w:p w14:paraId="6A382B23" w14:textId="77777777" w:rsidR="00861E03" w:rsidRPr="009762D2" w:rsidRDefault="00861E03" w:rsidP="004C0317">
            <w:pPr>
              <w:spacing w:line="276" w:lineRule="auto"/>
              <w:jc w:val="both"/>
              <w:rPr>
                <w:rFonts w:ascii="Arial" w:hAnsi="Arial" w:cs="Arial"/>
                <w:color w:val="000000"/>
                <w:sz w:val="20"/>
                <w:szCs w:val="20"/>
              </w:rPr>
            </w:pPr>
            <w:r w:rsidRPr="009762D2">
              <w:rPr>
                <w:rFonts w:ascii="Arial" w:hAnsi="Arial" w:cs="Arial"/>
                <w:color w:val="000000"/>
                <w:sz w:val="20"/>
                <w:szCs w:val="20"/>
              </w:rPr>
              <w:t>Mexedor para café, material plástico, cristal, medindo 9cm, tipo remo. Embalado em saco plástico atóxico.</w:t>
            </w:r>
          </w:p>
          <w:p w14:paraId="07DBC532" w14:textId="77777777" w:rsidR="00861E03" w:rsidRPr="009762D2" w:rsidRDefault="00861E03" w:rsidP="004C0317">
            <w:pPr>
              <w:spacing w:line="276" w:lineRule="auto"/>
              <w:jc w:val="both"/>
              <w:rPr>
                <w:rFonts w:ascii="Arial" w:hAnsi="Arial" w:cs="Arial"/>
                <w:color w:val="000000"/>
                <w:sz w:val="20"/>
                <w:szCs w:val="20"/>
              </w:rPr>
            </w:pPr>
            <w:r w:rsidRPr="009762D2">
              <w:rPr>
                <w:rFonts w:ascii="Arial" w:hAnsi="Arial" w:cs="Arial"/>
                <w:color w:val="000000"/>
                <w:sz w:val="20"/>
                <w:szCs w:val="20"/>
              </w:rPr>
              <w:t>Pacote com 500 unidades.</w:t>
            </w:r>
          </w:p>
          <w:p w14:paraId="1528BCB9" w14:textId="77777777" w:rsidR="00861E03" w:rsidRPr="009762D2" w:rsidRDefault="00861E03" w:rsidP="004C0317">
            <w:pPr>
              <w:rPr>
                <w:rFonts w:ascii="Arial" w:hAnsi="Arial" w:cs="Arial"/>
                <w:color w:val="000000"/>
                <w:sz w:val="20"/>
                <w:szCs w:val="20"/>
              </w:rPr>
            </w:pPr>
            <w:r w:rsidRPr="009762D2">
              <w:rPr>
                <w:rFonts w:ascii="Arial" w:hAnsi="Arial" w:cs="Arial"/>
                <w:b/>
                <w:bCs/>
                <w:color w:val="000000"/>
                <w:sz w:val="20"/>
                <w:szCs w:val="20"/>
              </w:rPr>
              <w:t>Marca de Referência: Plastfood, Compete do Brasil, Mexa Bem ou SIMILAR.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DCC977"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Pacote com 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29C646"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2.000</w:t>
            </w:r>
          </w:p>
        </w:tc>
        <w:tc>
          <w:tcPr>
            <w:tcW w:w="1134" w:type="dxa"/>
            <w:tcBorders>
              <w:top w:val="single" w:sz="4" w:space="0" w:color="auto"/>
              <w:left w:val="single" w:sz="4" w:space="0" w:color="auto"/>
              <w:bottom w:val="single" w:sz="4" w:space="0" w:color="auto"/>
              <w:right w:val="single" w:sz="4" w:space="0" w:color="auto"/>
            </w:tcBorders>
          </w:tcPr>
          <w:p w14:paraId="30A868C9" w14:textId="77777777" w:rsidR="00861E03" w:rsidRPr="009762D2" w:rsidRDefault="00861E03" w:rsidP="004C0317">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7C8BC83" w14:textId="77777777" w:rsidR="00861E03" w:rsidRPr="009762D2" w:rsidRDefault="00861E03" w:rsidP="004C0317">
            <w:pPr>
              <w:rPr>
                <w:rFonts w:ascii="Arial" w:hAnsi="Arial" w:cs="Arial"/>
                <w:color w:val="000000"/>
                <w:sz w:val="20"/>
                <w:szCs w:val="20"/>
              </w:rPr>
            </w:pPr>
          </w:p>
          <w:p w14:paraId="7AF4D117" w14:textId="77777777" w:rsidR="00861E03" w:rsidRPr="009762D2" w:rsidRDefault="00861E03" w:rsidP="004C0317">
            <w:pPr>
              <w:rPr>
                <w:rFonts w:ascii="Arial" w:hAnsi="Arial" w:cs="Arial"/>
                <w:color w:val="000000"/>
                <w:sz w:val="20"/>
                <w:szCs w:val="20"/>
              </w:rPr>
            </w:pPr>
          </w:p>
          <w:p w14:paraId="1D0667F4" w14:textId="77777777" w:rsidR="00861E03" w:rsidRPr="009762D2" w:rsidRDefault="00861E03" w:rsidP="004C0317">
            <w:pPr>
              <w:rPr>
                <w:rFonts w:ascii="Arial" w:hAnsi="Arial" w:cs="Arial"/>
                <w:color w:val="000000"/>
                <w:sz w:val="20"/>
                <w:szCs w:val="20"/>
              </w:rPr>
            </w:pPr>
          </w:p>
          <w:p w14:paraId="5F6DA6AF" w14:textId="77777777" w:rsidR="00754945" w:rsidRPr="009762D2" w:rsidRDefault="00754945" w:rsidP="004C0317">
            <w:pPr>
              <w:rPr>
                <w:rFonts w:ascii="Arial" w:hAnsi="Arial" w:cs="Arial"/>
                <w:color w:val="000000"/>
                <w:sz w:val="20"/>
                <w:szCs w:val="20"/>
              </w:rPr>
            </w:pPr>
          </w:p>
          <w:p w14:paraId="7F923381" w14:textId="77777777" w:rsidR="00754945" w:rsidRPr="009762D2" w:rsidRDefault="00754945" w:rsidP="004C0317">
            <w:pPr>
              <w:rPr>
                <w:rFonts w:ascii="Arial" w:hAnsi="Arial" w:cs="Arial"/>
                <w:color w:val="000000"/>
                <w:sz w:val="20"/>
                <w:szCs w:val="20"/>
              </w:rPr>
            </w:pPr>
          </w:p>
          <w:p w14:paraId="5806EDF8" w14:textId="77777777" w:rsidR="008F5C6B" w:rsidRPr="009762D2" w:rsidRDefault="008F5C6B" w:rsidP="004C0317">
            <w:pPr>
              <w:rPr>
                <w:rFonts w:ascii="Arial" w:hAnsi="Arial" w:cs="Arial"/>
                <w:color w:val="000000"/>
                <w:sz w:val="20"/>
                <w:szCs w:val="20"/>
              </w:rPr>
            </w:pPr>
          </w:p>
          <w:p w14:paraId="19CEB437" w14:textId="3EBC4745"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9E45AC7" w14:textId="77777777" w:rsidR="00861E03" w:rsidRPr="009762D2" w:rsidRDefault="00861E03" w:rsidP="004C0317">
            <w:pPr>
              <w:rPr>
                <w:rFonts w:ascii="Arial" w:hAnsi="Arial" w:cs="Arial"/>
                <w:color w:val="000000"/>
                <w:sz w:val="20"/>
                <w:szCs w:val="20"/>
              </w:rPr>
            </w:pPr>
          </w:p>
          <w:p w14:paraId="387B51FF" w14:textId="77777777" w:rsidR="00861E03" w:rsidRPr="009762D2" w:rsidRDefault="00861E03" w:rsidP="004C0317">
            <w:pPr>
              <w:rPr>
                <w:rFonts w:ascii="Arial" w:hAnsi="Arial" w:cs="Arial"/>
                <w:color w:val="000000"/>
                <w:sz w:val="20"/>
                <w:szCs w:val="20"/>
              </w:rPr>
            </w:pPr>
          </w:p>
          <w:p w14:paraId="6E0564F9" w14:textId="77777777" w:rsidR="00861E03" w:rsidRPr="009762D2" w:rsidRDefault="00861E03" w:rsidP="004C0317">
            <w:pPr>
              <w:rPr>
                <w:rFonts w:ascii="Arial" w:hAnsi="Arial" w:cs="Arial"/>
                <w:color w:val="000000"/>
                <w:sz w:val="20"/>
                <w:szCs w:val="20"/>
              </w:rPr>
            </w:pPr>
          </w:p>
          <w:p w14:paraId="686A4F18" w14:textId="77777777" w:rsidR="00754945" w:rsidRPr="009762D2" w:rsidRDefault="00754945" w:rsidP="004C0317">
            <w:pPr>
              <w:rPr>
                <w:rFonts w:ascii="Arial" w:hAnsi="Arial" w:cs="Arial"/>
                <w:color w:val="000000"/>
                <w:sz w:val="20"/>
                <w:szCs w:val="20"/>
              </w:rPr>
            </w:pPr>
          </w:p>
          <w:p w14:paraId="4C81B1B6" w14:textId="77777777" w:rsidR="00754945" w:rsidRPr="009762D2" w:rsidRDefault="00754945" w:rsidP="004C0317">
            <w:pPr>
              <w:rPr>
                <w:rFonts w:ascii="Arial" w:hAnsi="Arial" w:cs="Arial"/>
                <w:color w:val="000000"/>
                <w:sz w:val="20"/>
                <w:szCs w:val="20"/>
              </w:rPr>
            </w:pPr>
          </w:p>
          <w:p w14:paraId="7639AE5D" w14:textId="77777777" w:rsidR="008F5C6B" w:rsidRPr="009762D2" w:rsidRDefault="008F5C6B" w:rsidP="004C0317">
            <w:pPr>
              <w:rPr>
                <w:rFonts w:ascii="Arial" w:hAnsi="Arial" w:cs="Arial"/>
                <w:color w:val="000000"/>
                <w:sz w:val="20"/>
                <w:szCs w:val="20"/>
              </w:rPr>
            </w:pPr>
          </w:p>
          <w:p w14:paraId="5FFF8D48" w14:textId="1DE3216B"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r>
      <w:tr w:rsidR="00861E03" w:rsidRPr="009762D2" w14:paraId="0F06DC49" w14:textId="77777777" w:rsidTr="00D90F2A">
        <w:trPr>
          <w:trHeight w:val="3776"/>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3666C8D"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lastRenderedPageBreak/>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B5F2586" w14:textId="77777777" w:rsidR="00861E03" w:rsidRPr="009762D2" w:rsidRDefault="00861E03" w:rsidP="004C0317">
            <w:pPr>
              <w:spacing w:line="276" w:lineRule="auto"/>
              <w:rPr>
                <w:rFonts w:ascii="Arial" w:hAnsi="Arial" w:cs="Arial"/>
                <w:color w:val="000000"/>
                <w:sz w:val="20"/>
                <w:szCs w:val="20"/>
              </w:rPr>
            </w:pPr>
            <w:r w:rsidRPr="009762D2">
              <w:rPr>
                <w:rFonts w:ascii="Arial" w:hAnsi="Arial" w:cs="Arial"/>
                <w:b/>
                <w:bCs/>
                <w:color w:val="000000"/>
                <w:sz w:val="20"/>
                <w:szCs w:val="20"/>
              </w:rPr>
              <w:t>Chá verde</w:t>
            </w:r>
            <w:r w:rsidRPr="009762D2">
              <w:rPr>
                <w:rFonts w:ascii="Arial" w:hAnsi="Arial" w:cs="Arial"/>
                <w:color w:val="000000"/>
                <w:sz w:val="20"/>
                <w:szCs w:val="20"/>
              </w:rPr>
              <w:t>:</w:t>
            </w:r>
          </w:p>
          <w:p w14:paraId="0C2F90C0" w14:textId="77777777" w:rsidR="00861E03" w:rsidRPr="009762D2" w:rsidRDefault="00861E03" w:rsidP="004C0317">
            <w:pPr>
              <w:spacing w:line="276" w:lineRule="auto"/>
              <w:rPr>
                <w:rFonts w:ascii="Arial" w:hAnsi="Arial" w:cs="Arial"/>
                <w:color w:val="000000"/>
                <w:sz w:val="20"/>
                <w:szCs w:val="20"/>
              </w:rPr>
            </w:pPr>
            <w:r w:rsidRPr="009762D2">
              <w:rPr>
                <w:rFonts w:ascii="Arial" w:hAnsi="Arial" w:cs="Arial"/>
                <w:color w:val="000000"/>
                <w:sz w:val="20"/>
                <w:szCs w:val="20"/>
              </w:rPr>
              <w:t>Chá; Verde; Composto de Folhas e Talos Da Camélia Sinensis; Isento de Sujidades, Fragmentos de Insetos e Outros Materiais Estranhos; Embalagem Primaria Sache Individual; Embalagem Secundaria Caixa de Papel Cartão; Com Validade Mínima de 14 Meses Na Data Da Entrega; e Suas Condições Deverão Estar de Acordo Com a Rdc 12/01, Rdc 259/02, Rdc 267/05, Rdc 277/05, Rdc 14/14 e Alterações Posteriores; Produto Sujeito a Verificação No Ato Da Entrega Aos Procedimentos Adm. Determinados Pela Anvisa.</w:t>
            </w:r>
          </w:p>
          <w:p w14:paraId="17D0CE06" w14:textId="77777777" w:rsidR="00861E03" w:rsidRPr="009762D2" w:rsidRDefault="00861E03" w:rsidP="004C0317">
            <w:pPr>
              <w:spacing w:line="276" w:lineRule="auto"/>
              <w:rPr>
                <w:rFonts w:ascii="Arial" w:hAnsi="Arial" w:cs="Arial"/>
                <w:b/>
                <w:bCs/>
                <w:color w:val="000000"/>
                <w:sz w:val="20"/>
                <w:szCs w:val="20"/>
              </w:rPr>
            </w:pPr>
            <w:r w:rsidRPr="009762D2">
              <w:rPr>
                <w:rFonts w:ascii="Arial" w:hAnsi="Arial" w:cs="Arial"/>
                <w:color w:val="000000"/>
                <w:sz w:val="20"/>
                <w:szCs w:val="20"/>
              </w:rPr>
              <w:t>Embalagem com 10 sachês.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7C7F77"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Caixa com 10 sachês contento no mínimo 15gr cada sachê.</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32D66B"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505886B6" w14:textId="77777777" w:rsidR="00861E03" w:rsidRPr="009762D2" w:rsidRDefault="00861E03" w:rsidP="004C0317">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F34C4AA" w14:textId="77777777" w:rsidR="00861E03" w:rsidRPr="009762D2" w:rsidRDefault="00861E03" w:rsidP="004C0317">
            <w:pPr>
              <w:rPr>
                <w:rFonts w:ascii="Arial" w:hAnsi="Arial" w:cs="Arial"/>
                <w:color w:val="000000"/>
                <w:sz w:val="20"/>
                <w:szCs w:val="20"/>
              </w:rPr>
            </w:pPr>
          </w:p>
          <w:p w14:paraId="5669A8B7" w14:textId="77777777" w:rsidR="00861E03" w:rsidRPr="009762D2" w:rsidRDefault="00861E03" w:rsidP="004C0317">
            <w:pPr>
              <w:rPr>
                <w:rFonts w:ascii="Arial" w:hAnsi="Arial" w:cs="Arial"/>
                <w:color w:val="000000"/>
                <w:sz w:val="20"/>
                <w:szCs w:val="20"/>
              </w:rPr>
            </w:pPr>
          </w:p>
          <w:p w14:paraId="2E7A512B" w14:textId="77777777" w:rsidR="00861E03" w:rsidRPr="009762D2" w:rsidRDefault="00861E03" w:rsidP="004C0317">
            <w:pPr>
              <w:rPr>
                <w:rFonts w:ascii="Arial" w:hAnsi="Arial" w:cs="Arial"/>
                <w:color w:val="000000"/>
                <w:sz w:val="20"/>
                <w:szCs w:val="20"/>
              </w:rPr>
            </w:pPr>
          </w:p>
          <w:p w14:paraId="2588AC8C" w14:textId="46D742E2" w:rsidR="00861E03" w:rsidRDefault="00861E03" w:rsidP="004C0317">
            <w:pPr>
              <w:rPr>
                <w:rFonts w:ascii="Arial" w:hAnsi="Arial" w:cs="Arial"/>
                <w:color w:val="000000"/>
                <w:sz w:val="20"/>
                <w:szCs w:val="20"/>
              </w:rPr>
            </w:pPr>
          </w:p>
          <w:p w14:paraId="4B2DB0AB" w14:textId="32DF5E6C" w:rsidR="009762D2" w:rsidRDefault="009762D2" w:rsidP="004C0317">
            <w:pPr>
              <w:rPr>
                <w:rFonts w:ascii="Arial" w:hAnsi="Arial" w:cs="Arial"/>
                <w:color w:val="000000"/>
                <w:sz w:val="20"/>
                <w:szCs w:val="20"/>
              </w:rPr>
            </w:pPr>
          </w:p>
          <w:p w14:paraId="3E3627F5" w14:textId="3EA7A9DC" w:rsidR="009762D2" w:rsidRDefault="009762D2" w:rsidP="004C0317">
            <w:pPr>
              <w:rPr>
                <w:rFonts w:ascii="Arial" w:hAnsi="Arial" w:cs="Arial"/>
                <w:color w:val="000000"/>
                <w:sz w:val="20"/>
                <w:szCs w:val="20"/>
              </w:rPr>
            </w:pPr>
          </w:p>
          <w:p w14:paraId="412C3E2E" w14:textId="595A3BB5" w:rsidR="009762D2" w:rsidRDefault="009762D2" w:rsidP="004C0317">
            <w:pPr>
              <w:rPr>
                <w:rFonts w:ascii="Arial" w:hAnsi="Arial" w:cs="Arial"/>
                <w:color w:val="000000"/>
                <w:sz w:val="20"/>
                <w:szCs w:val="20"/>
              </w:rPr>
            </w:pPr>
          </w:p>
          <w:p w14:paraId="75B17627" w14:textId="77777777" w:rsidR="009762D2" w:rsidRPr="009762D2" w:rsidRDefault="009762D2" w:rsidP="004C0317">
            <w:pPr>
              <w:rPr>
                <w:rFonts w:ascii="Arial" w:hAnsi="Arial" w:cs="Arial"/>
                <w:color w:val="000000"/>
                <w:sz w:val="20"/>
                <w:szCs w:val="20"/>
              </w:rPr>
            </w:pPr>
          </w:p>
          <w:p w14:paraId="07504D1B" w14:textId="77777777" w:rsidR="00861E03" w:rsidRPr="009762D2" w:rsidRDefault="00861E03" w:rsidP="004C0317">
            <w:pPr>
              <w:rPr>
                <w:rFonts w:ascii="Arial" w:hAnsi="Arial" w:cs="Arial"/>
                <w:color w:val="000000"/>
                <w:sz w:val="20"/>
                <w:szCs w:val="20"/>
              </w:rPr>
            </w:pPr>
          </w:p>
          <w:p w14:paraId="2EAABAE9" w14:textId="77777777" w:rsidR="00861E03" w:rsidRPr="009762D2" w:rsidRDefault="00861E03" w:rsidP="004C0317">
            <w:pPr>
              <w:rPr>
                <w:rFonts w:ascii="Arial" w:hAnsi="Arial" w:cs="Arial"/>
                <w:color w:val="000000"/>
                <w:sz w:val="20"/>
                <w:szCs w:val="20"/>
              </w:rPr>
            </w:pPr>
          </w:p>
          <w:p w14:paraId="202F58F5" w14:textId="77777777" w:rsidR="008F5C6B" w:rsidRPr="009762D2" w:rsidRDefault="008F5C6B" w:rsidP="004C0317">
            <w:pPr>
              <w:rPr>
                <w:rFonts w:ascii="Arial" w:hAnsi="Arial" w:cs="Arial"/>
                <w:color w:val="000000"/>
                <w:sz w:val="20"/>
                <w:szCs w:val="20"/>
              </w:rPr>
            </w:pPr>
          </w:p>
          <w:p w14:paraId="57779336" w14:textId="023AADEF"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21576951" w14:textId="340EA97C" w:rsidR="00861E03" w:rsidRDefault="00861E03" w:rsidP="004C0317">
            <w:pPr>
              <w:rPr>
                <w:rFonts w:ascii="Arial" w:hAnsi="Arial" w:cs="Arial"/>
                <w:color w:val="000000"/>
                <w:sz w:val="20"/>
                <w:szCs w:val="20"/>
              </w:rPr>
            </w:pPr>
          </w:p>
          <w:p w14:paraId="3188C281" w14:textId="669A9B23" w:rsidR="009762D2" w:rsidRDefault="009762D2" w:rsidP="004C0317">
            <w:pPr>
              <w:rPr>
                <w:rFonts w:ascii="Arial" w:hAnsi="Arial" w:cs="Arial"/>
                <w:color w:val="000000"/>
                <w:sz w:val="20"/>
                <w:szCs w:val="20"/>
              </w:rPr>
            </w:pPr>
          </w:p>
          <w:p w14:paraId="543E8A78" w14:textId="7E5307FD" w:rsidR="009762D2" w:rsidRDefault="009762D2" w:rsidP="004C0317">
            <w:pPr>
              <w:rPr>
                <w:rFonts w:ascii="Arial" w:hAnsi="Arial" w:cs="Arial"/>
                <w:color w:val="000000"/>
                <w:sz w:val="20"/>
                <w:szCs w:val="20"/>
              </w:rPr>
            </w:pPr>
          </w:p>
          <w:p w14:paraId="5266726A" w14:textId="3F402FF0" w:rsidR="009762D2" w:rsidRDefault="009762D2" w:rsidP="004C0317">
            <w:pPr>
              <w:rPr>
                <w:rFonts w:ascii="Arial" w:hAnsi="Arial" w:cs="Arial"/>
                <w:color w:val="000000"/>
                <w:sz w:val="20"/>
                <w:szCs w:val="20"/>
              </w:rPr>
            </w:pPr>
          </w:p>
          <w:p w14:paraId="1C7BE574" w14:textId="77777777" w:rsidR="009762D2" w:rsidRPr="009762D2" w:rsidRDefault="009762D2" w:rsidP="004C0317">
            <w:pPr>
              <w:rPr>
                <w:rFonts w:ascii="Arial" w:hAnsi="Arial" w:cs="Arial"/>
                <w:color w:val="000000"/>
                <w:sz w:val="20"/>
                <w:szCs w:val="20"/>
              </w:rPr>
            </w:pPr>
          </w:p>
          <w:p w14:paraId="31701514" w14:textId="77777777" w:rsidR="00861E03" w:rsidRPr="009762D2" w:rsidRDefault="00861E03" w:rsidP="004C0317">
            <w:pPr>
              <w:rPr>
                <w:rFonts w:ascii="Arial" w:hAnsi="Arial" w:cs="Arial"/>
                <w:color w:val="000000"/>
                <w:sz w:val="20"/>
                <w:szCs w:val="20"/>
              </w:rPr>
            </w:pPr>
          </w:p>
          <w:p w14:paraId="33E57323" w14:textId="77777777" w:rsidR="00861E03" w:rsidRPr="009762D2" w:rsidRDefault="00861E03" w:rsidP="004C0317">
            <w:pPr>
              <w:rPr>
                <w:rFonts w:ascii="Arial" w:hAnsi="Arial" w:cs="Arial"/>
                <w:color w:val="000000"/>
                <w:sz w:val="20"/>
                <w:szCs w:val="20"/>
              </w:rPr>
            </w:pPr>
          </w:p>
          <w:p w14:paraId="047EDB83" w14:textId="77777777" w:rsidR="00861E03" w:rsidRPr="009762D2" w:rsidRDefault="00861E03" w:rsidP="004C0317">
            <w:pPr>
              <w:rPr>
                <w:rFonts w:ascii="Arial" w:hAnsi="Arial" w:cs="Arial"/>
                <w:color w:val="000000"/>
                <w:sz w:val="20"/>
                <w:szCs w:val="20"/>
              </w:rPr>
            </w:pPr>
          </w:p>
          <w:p w14:paraId="11B7E33F" w14:textId="77777777" w:rsidR="00861E03" w:rsidRPr="009762D2" w:rsidRDefault="00861E03" w:rsidP="004C0317">
            <w:pPr>
              <w:rPr>
                <w:rFonts w:ascii="Arial" w:hAnsi="Arial" w:cs="Arial"/>
                <w:color w:val="000000"/>
                <w:sz w:val="20"/>
                <w:szCs w:val="20"/>
              </w:rPr>
            </w:pPr>
          </w:p>
          <w:p w14:paraId="56959345" w14:textId="77777777" w:rsidR="00861E03" w:rsidRPr="009762D2" w:rsidRDefault="00861E03" w:rsidP="004C0317">
            <w:pPr>
              <w:rPr>
                <w:rFonts w:ascii="Arial" w:hAnsi="Arial" w:cs="Arial"/>
                <w:color w:val="000000"/>
                <w:sz w:val="20"/>
                <w:szCs w:val="20"/>
              </w:rPr>
            </w:pPr>
          </w:p>
          <w:p w14:paraId="433F9E6D" w14:textId="77777777" w:rsidR="00861E03" w:rsidRPr="009762D2" w:rsidRDefault="00861E03" w:rsidP="004C0317">
            <w:pPr>
              <w:rPr>
                <w:rFonts w:ascii="Arial" w:hAnsi="Arial" w:cs="Arial"/>
                <w:color w:val="000000"/>
                <w:sz w:val="20"/>
                <w:szCs w:val="20"/>
              </w:rPr>
            </w:pPr>
          </w:p>
          <w:p w14:paraId="083FB4C7" w14:textId="7E826D84"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r>
      <w:tr w:rsidR="00861E03" w:rsidRPr="009762D2" w14:paraId="7AB54057" w14:textId="77777777" w:rsidTr="00D90F2A">
        <w:trPr>
          <w:trHeight w:val="4112"/>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53D9385"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651153A" w14:textId="77777777" w:rsidR="00861E03" w:rsidRPr="009762D2" w:rsidRDefault="00861E03" w:rsidP="004C0317">
            <w:pPr>
              <w:spacing w:line="276" w:lineRule="auto"/>
              <w:jc w:val="both"/>
              <w:rPr>
                <w:rFonts w:ascii="Arial" w:hAnsi="Arial" w:cs="Arial"/>
                <w:b/>
                <w:bCs/>
                <w:color w:val="000000"/>
                <w:sz w:val="20"/>
                <w:szCs w:val="20"/>
              </w:rPr>
            </w:pPr>
            <w:r w:rsidRPr="009762D2">
              <w:rPr>
                <w:rFonts w:ascii="Arial" w:hAnsi="Arial" w:cs="Arial"/>
                <w:b/>
                <w:bCs/>
                <w:color w:val="000000"/>
                <w:sz w:val="20"/>
                <w:szCs w:val="20"/>
              </w:rPr>
              <w:t>Chá; de Erva Mate Sabor Limão</w:t>
            </w:r>
          </w:p>
          <w:p w14:paraId="1FA84FF4" w14:textId="77777777" w:rsidR="00861E03" w:rsidRPr="009762D2" w:rsidRDefault="00861E03" w:rsidP="004C0317">
            <w:pPr>
              <w:spacing w:line="276" w:lineRule="auto"/>
              <w:jc w:val="both"/>
              <w:rPr>
                <w:rFonts w:ascii="Arial" w:hAnsi="Arial" w:cs="Arial"/>
                <w:color w:val="000000"/>
                <w:sz w:val="20"/>
                <w:szCs w:val="20"/>
              </w:rPr>
            </w:pPr>
            <w:r w:rsidRPr="009762D2">
              <w:rPr>
                <w:rFonts w:ascii="Arial" w:hAnsi="Arial" w:cs="Arial"/>
                <w:color w:val="000000"/>
                <w:sz w:val="20"/>
                <w:szCs w:val="20"/>
              </w:rPr>
              <w:t>Chá; de Erva Mate Sabor Limão; Composto de Folhas e Talos de Erva Mate (ilex Paraguariensis); Aromatizante de Limão e Outros Ingredientes Permitidos; Isento de Sujidades, Fragmentos de Insetos e Outros Materiais Estranhos; Embalagem Primaria Sache Individual; Embalagem Secundaria Caixa de Papel Cartão; Com Validade Mínima de 10 Meses Na Data Da Entrega; e Suas Condições Deverão Estar de Acordo Com a Rdc 12/01, Rdc 259/02, Rdc 267/05, Rdc 277/05, Rdc 14/14 e Alterações Posteriores; Produto Sujeito a Verificação No Ato Da Entrega Aos Procedimentos Adm. Determinados Pela Anvisa;</w:t>
            </w:r>
          </w:p>
          <w:p w14:paraId="170FFD1D" w14:textId="77777777" w:rsidR="00861E03" w:rsidRPr="009762D2" w:rsidRDefault="00861E03" w:rsidP="004C0317">
            <w:pPr>
              <w:spacing w:line="276" w:lineRule="auto"/>
              <w:rPr>
                <w:rFonts w:ascii="Arial" w:hAnsi="Arial" w:cs="Arial"/>
                <w:b/>
                <w:bCs/>
                <w:color w:val="000000"/>
                <w:sz w:val="20"/>
                <w:szCs w:val="20"/>
              </w:rPr>
            </w:pPr>
            <w:r w:rsidRPr="009762D2">
              <w:rPr>
                <w:rFonts w:ascii="Arial" w:hAnsi="Arial" w:cs="Arial"/>
                <w:color w:val="000000"/>
                <w:sz w:val="20"/>
                <w:szCs w:val="20"/>
              </w:rPr>
              <w:t>Embalagem com 25 sachês.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6E0139" w14:textId="2B22F026"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 xml:space="preserve">Caixa com </w:t>
            </w:r>
            <w:r w:rsidR="000C6E03" w:rsidRPr="009762D2">
              <w:rPr>
                <w:rFonts w:ascii="Arial" w:hAnsi="Arial" w:cs="Arial"/>
                <w:color w:val="000000"/>
                <w:sz w:val="20"/>
                <w:szCs w:val="20"/>
              </w:rPr>
              <w:t>25</w:t>
            </w:r>
            <w:r w:rsidRPr="009762D2">
              <w:rPr>
                <w:rFonts w:ascii="Arial" w:hAnsi="Arial" w:cs="Arial"/>
                <w:color w:val="000000"/>
                <w:sz w:val="20"/>
                <w:szCs w:val="20"/>
              </w:rPr>
              <w:t xml:space="preserve"> sachês contento no mínimo 15gr cada sachê.</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31D0AF"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601F8F68" w14:textId="77777777" w:rsidR="00861E03" w:rsidRPr="009762D2" w:rsidRDefault="00861E03" w:rsidP="004C0317">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5CD6DB6" w14:textId="77777777" w:rsidR="00861E03" w:rsidRPr="009762D2" w:rsidRDefault="00861E03" w:rsidP="004C0317">
            <w:pPr>
              <w:rPr>
                <w:rFonts w:ascii="Arial" w:hAnsi="Arial" w:cs="Arial"/>
                <w:color w:val="000000"/>
                <w:sz w:val="20"/>
                <w:szCs w:val="20"/>
              </w:rPr>
            </w:pPr>
          </w:p>
          <w:p w14:paraId="24F6AC4C" w14:textId="77777777" w:rsidR="00861E03" w:rsidRPr="009762D2" w:rsidRDefault="00861E03" w:rsidP="004C0317">
            <w:pPr>
              <w:rPr>
                <w:rFonts w:ascii="Arial" w:hAnsi="Arial" w:cs="Arial"/>
                <w:color w:val="000000"/>
                <w:sz w:val="20"/>
                <w:szCs w:val="20"/>
              </w:rPr>
            </w:pPr>
          </w:p>
          <w:p w14:paraId="263C9689" w14:textId="77777777" w:rsidR="00861E03" w:rsidRPr="009762D2" w:rsidRDefault="00861E03" w:rsidP="004C0317">
            <w:pPr>
              <w:rPr>
                <w:rFonts w:ascii="Arial" w:hAnsi="Arial" w:cs="Arial"/>
                <w:color w:val="000000"/>
                <w:sz w:val="20"/>
                <w:szCs w:val="20"/>
              </w:rPr>
            </w:pPr>
          </w:p>
          <w:p w14:paraId="7D67BEB6" w14:textId="77777777" w:rsidR="00861E03" w:rsidRPr="009762D2" w:rsidRDefault="00861E03" w:rsidP="004C0317">
            <w:pPr>
              <w:rPr>
                <w:rFonts w:ascii="Arial" w:hAnsi="Arial" w:cs="Arial"/>
                <w:color w:val="000000"/>
                <w:sz w:val="20"/>
                <w:szCs w:val="20"/>
              </w:rPr>
            </w:pPr>
          </w:p>
          <w:p w14:paraId="100C4E1F" w14:textId="77777777" w:rsidR="00861E03" w:rsidRPr="009762D2" w:rsidRDefault="00861E03" w:rsidP="004C0317">
            <w:pPr>
              <w:rPr>
                <w:rFonts w:ascii="Arial" w:hAnsi="Arial" w:cs="Arial"/>
                <w:color w:val="000000"/>
                <w:sz w:val="20"/>
                <w:szCs w:val="20"/>
              </w:rPr>
            </w:pPr>
          </w:p>
          <w:p w14:paraId="431DB46F" w14:textId="77777777" w:rsidR="00861E03" w:rsidRPr="009762D2" w:rsidRDefault="00861E03" w:rsidP="004C0317">
            <w:pPr>
              <w:rPr>
                <w:rFonts w:ascii="Arial" w:hAnsi="Arial" w:cs="Arial"/>
                <w:color w:val="000000"/>
                <w:sz w:val="20"/>
                <w:szCs w:val="20"/>
              </w:rPr>
            </w:pPr>
          </w:p>
          <w:p w14:paraId="659FD080" w14:textId="77777777" w:rsidR="00861E03" w:rsidRPr="009762D2" w:rsidRDefault="00861E03" w:rsidP="004C0317">
            <w:pPr>
              <w:rPr>
                <w:rFonts w:ascii="Arial" w:hAnsi="Arial" w:cs="Arial"/>
                <w:color w:val="000000"/>
                <w:sz w:val="20"/>
                <w:szCs w:val="20"/>
              </w:rPr>
            </w:pPr>
          </w:p>
          <w:p w14:paraId="3F0EB7F6" w14:textId="77777777" w:rsidR="00861E03" w:rsidRPr="009762D2" w:rsidRDefault="00861E03" w:rsidP="004C0317">
            <w:pPr>
              <w:rPr>
                <w:rFonts w:ascii="Arial" w:hAnsi="Arial" w:cs="Arial"/>
                <w:color w:val="000000"/>
                <w:sz w:val="20"/>
                <w:szCs w:val="20"/>
              </w:rPr>
            </w:pPr>
          </w:p>
          <w:p w14:paraId="32B41CB4" w14:textId="77777777" w:rsidR="00861E03" w:rsidRPr="009762D2" w:rsidRDefault="00861E03" w:rsidP="004C0317">
            <w:pPr>
              <w:rPr>
                <w:rFonts w:ascii="Arial" w:hAnsi="Arial" w:cs="Arial"/>
                <w:color w:val="000000"/>
                <w:sz w:val="20"/>
                <w:szCs w:val="20"/>
              </w:rPr>
            </w:pPr>
          </w:p>
          <w:p w14:paraId="135BFF1F" w14:textId="77777777" w:rsidR="00754945" w:rsidRPr="009762D2" w:rsidRDefault="00754945" w:rsidP="004C0317">
            <w:pPr>
              <w:rPr>
                <w:rFonts w:ascii="Arial" w:hAnsi="Arial" w:cs="Arial"/>
                <w:color w:val="000000"/>
                <w:sz w:val="20"/>
                <w:szCs w:val="20"/>
              </w:rPr>
            </w:pPr>
          </w:p>
          <w:p w14:paraId="6415670B" w14:textId="77777777" w:rsidR="00754945" w:rsidRPr="009762D2" w:rsidRDefault="00754945" w:rsidP="004C0317">
            <w:pPr>
              <w:rPr>
                <w:rFonts w:ascii="Arial" w:hAnsi="Arial" w:cs="Arial"/>
                <w:color w:val="000000"/>
                <w:sz w:val="20"/>
                <w:szCs w:val="20"/>
              </w:rPr>
            </w:pPr>
          </w:p>
          <w:p w14:paraId="55A4918E" w14:textId="77777777" w:rsidR="00754945" w:rsidRPr="009762D2" w:rsidRDefault="00754945" w:rsidP="004C0317">
            <w:pPr>
              <w:rPr>
                <w:rFonts w:ascii="Arial" w:hAnsi="Arial" w:cs="Arial"/>
                <w:color w:val="000000"/>
                <w:sz w:val="20"/>
                <w:szCs w:val="20"/>
              </w:rPr>
            </w:pPr>
          </w:p>
          <w:p w14:paraId="732AA316" w14:textId="77777777" w:rsidR="00754945" w:rsidRPr="009762D2" w:rsidRDefault="00754945" w:rsidP="004C0317">
            <w:pPr>
              <w:rPr>
                <w:rFonts w:ascii="Arial" w:hAnsi="Arial" w:cs="Arial"/>
                <w:color w:val="000000"/>
                <w:sz w:val="20"/>
                <w:szCs w:val="20"/>
              </w:rPr>
            </w:pPr>
          </w:p>
          <w:p w14:paraId="3465C0AD" w14:textId="77777777" w:rsidR="008F5C6B" w:rsidRPr="009762D2" w:rsidRDefault="008F5C6B" w:rsidP="004C0317">
            <w:pPr>
              <w:rPr>
                <w:rFonts w:ascii="Arial" w:hAnsi="Arial" w:cs="Arial"/>
                <w:color w:val="000000"/>
                <w:sz w:val="20"/>
                <w:szCs w:val="20"/>
              </w:rPr>
            </w:pPr>
          </w:p>
          <w:p w14:paraId="42BDF20B" w14:textId="3E9D82A4"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0BFB62DF" w14:textId="77777777" w:rsidR="00861E03" w:rsidRPr="009762D2" w:rsidRDefault="00861E03" w:rsidP="004C0317">
            <w:pPr>
              <w:rPr>
                <w:rFonts w:ascii="Arial" w:hAnsi="Arial" w:cs="Arial"/>
                <w:color w:val="000000"/>
                <w:sz w:val="20"/>
                <w:szCs w:val="20"/>
              </w:rPr>
            </w:pPr>
          </w:p>
          <w:p w14:paraId="460CB471" w14:textId="77777777" w:rsidR="00861E03" w:rsidRPr="009762D2" w:rsidRDefault="00861E03" w:rsidP="004C0317">
            <w:pPr>
              <w:rPr>
                <w:rFonts w:ascii="Arial" w:hAnsi="Arial" w:cs="Arial"/>
                <w:color w:val="000000"/>
                <w:sz w:val="20"/>
                <w:szCs w:val="20"/>
              </w:rPr>
            </w:pPr>
          </w:p>
          <w:p w14:paraId="70732C10" w14:textId="77777777" w:rsidR="00861E03" w:rsidRPr="009762D2" w:rsidRDefault="00861E03" w:rsidP="004C0317">
            <w:pPr>
              <w:rPr>
                <w:rFonts w:ascii="Arial" w:hAnsi="Arial" w:cs="Arial"/>
                <w:color w:val="000000"/>
                <w:sz w:val="20"/>
                <w:szCs w:val="20"/>
              </w:rPr>
            </w:pPr>
          </w:p>
          <w:p w14:paraId="0D6E59ED" w14:textId="77777777" w:rsidR="00861E03" w:rsidRPr="009762D2" w:rsidRDefault="00861E03" w:rsidP="004C0317">
            <w:pPr>
              <w:rPr>
                <w:rFonts w:ascii="Arial" w:hAnsi="Arial" w:cs="Arial"/>
                <w:color w:val="000000"/>
                <w:sz w:val="20"/>
                <w:szCs w:val="20"/>
              </w:rPr>
            </w:pPr>
          </w:p>
          <w:p w14:paraId="5D7C932A" w14:textId="77777777" w:rsidR="00861E03" w:rsidRPr="009762D2" w:rsidRDefault="00861E03" w:rsidP="004C0317">
            <w:pPr>
              <w:rPr>
                <w:rFonts w:ascii="Arial" w:hAnsi="Arial" w:cs="Arial"/>
                <w:color w:val="000000"/>
                <w:sz w:val="20"/>
                <w:szCs w:val="20"/>
              </w:rPr>
            </w:pPr>
          </w:p>
          <w:p w14:paraId="0F26A9B2" w14:textId="77777777" w:rsidR="00861E03" w:rsidRPr="009762D2" w:rsidRDefault="00861E03" w:rsidP="004C0317">
            <w:pPr>
              <w:rPr>
                <w:rFonts w:ascii="Arial" w:hAnsi="Arial" w:cs="Arial"/>
                <w:color w:val="000000"/>
                <w:sz w:val="20"/>
                <w:szCs w:val="20"/>
              </w:rPr>
            </w:pPr>
          </w:p>
          <w:p w14:paraId="5948D9AB" w14:textId="77777777" w:rsidR="00861E03" w:rsidRPr="009762D2" w:rsidRDefault="00861E03" w:rsidP="004C0317">
            <w:pPr>
              <w:rPr>
                <w:rFonts w:ascii="Arial" w:hAnsi="Arial" w:cs="Arial"/>
                <w:color w:val="000000"/>
                <w:sz w:val="20"/>
                <w:szCs w:val="20"/>
              </w:rPr>
            </w:pPr>
          </w:p>
          <w:p w14:paraId="5AD36450" w14:textId="77777777" w:rsidR="00861E03" w:rsidRPr="009762D2" w:rsidRDefault="00861E03" w:rsidP="004C0317">
            <w:pPr>
              <w:rPr>
                <w:rFonts w:ascii="Arial" w:hAnsi="Arial" w:cs="Arial"/>
                <w:color w:val="000000"/>
                <w:sz w:val="20"/>
                <w:szCs w:val="20"/>
              </w:rPr>
            </w:pPr>
          </w:p>
          <w:p w14:paraId="7ABC402E" w14:textId="77777777" w:rsidR="00861E03" w:rsidRPr="009762D2" w:rsidRDefault="00861E03" w:rsidP="004C0317">
            <w:pPr>
              <w:rPr>
                <w:rFonts w:ascii="Arial" w:hAnsi="Arial" w:cs="Arial"/>
                <w:color w:val="000000"/>
                <w:sz w:val="20"/>
                <w:szCs w:val="20"/>
              </w:rPr>
            </w:pPr>
          </w:p>
          <w:p w14:paraId="5E13529A" w14:textId="77777777" w:rsidR="00754945" w:rsidRPr="009762D2" w:rsidRDefault="00754945" w:rsidP="004C0317">
            <w:pPr>
              <w:rPr>
                <w:rFonts w:ascii="Arial" w:hAnsi="Arial" w:cs="Arial"/>
                <w:color w:val="000000"/>
                <w:sz w:val="20"/>
                <w:szCs w:val="20"/>
              </w:rPr>
            </w:pPr>
          </w:p>
          <w:p w14:paraId="1F7F5921" w14:textId="77777777" w:rsidR="00754945" w:rsidRPr="009762D2" w:rsidRDefault="00754945" w:rsidP="004C0317">
            <w:pPr>
              <w:rPr>
                <w:rFonts w:ascii="Arial" w:hAnsi="Arial" w:cs="Arial"/>
                <w:color w:val="000000"/>
                <w:sz w:val="20"/>
                <w:szCs w:val="20"/>
              </w:rPr>
            </w:pPr>
          </w:p>
          <w:p w14:paraId="35A359CF" w14:textId="77777777" w:rsidR="00754945" w:rsidRPr="009762D2" w:rsidRDefault="00754945" w:rsidP="004C0317">
            <w:pPr>
              <w:rPr>
                <w:rFonts w:ascii="Arial" w:hAnsi="Arial" w:cs="Arial"/>
                <w:color w:val="000000"/>
                <w:sz w:val="20"/>
                <w:szCs w:val="20"/>
              </w:rPr>
            </w:pPr>
          </w:p>
          <w:p w14:paraId="1892C661" w14:textId="77777777" w:rsidR="00754945" w:rsidRPr="009762D2" w:rsidRDefault="00754945" w:rsidP="004C0317">
            <w:pPr>
              <w:rPr>
                <w:rFonts w:ascii="Arial" w:hAnsi="Arial" w:cs="Arial"/>
                <w:color w:val="000000"/>
                <w:sz w:val="20"/>
                <w:szCs w:val="20"/>
              </w:rPr>
            </w:pPr>
          </w:p>
          <w:p w14:paraId="31717217" w14:textId="77777777" w:rsidR="008F5C6B" w:rsidRPr="009762D2" w:rsidRDefault="008F5C6B" w:rsidP="004C0317">
            <w:pPr>
              <w:rPr>
                <w:rFonts w:ascii="Arial" w:hAnsi="Arial" w:cs="Arial"/>
                <w:color w:val="000000"/>
                <w:sz w:val="20"/>
                <w:szCs w:val="20"/>
              </w:rPr>
            </w:pPr>
          </w:p>
          <w:p w14:paraId="22F70CDD" w14:textId="7668E6F6"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r>
      <w:tr w:rsidR="00861E03" w:rsidRPr="009762D2" w14:paraId="4A0400BD" w14:textId="77777777" w:rsidTr="00D90F2A">
        <w:trPr>
          <w:trHeight w:val="4416"/>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6724371"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lastRenderedPageBreak/>
              <w:t>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8920704" w14:textId="77777777" w:rsidR="00861E03" w:rsidRPr="009762D2" w:rsidRDefault="00861E03" w:rsidP="004C0317">
            <w:pPr>
              <w:spacing w:line="276" w:lineRule="auto"/>
              <w:jc w:val="both"/>
              <w:rPr>
                <w:rFonts w:ascii="Arial" w:hAnsi="Arial" w:cs="Arial"/>
                <w:b/>
                <w:bCs/>
                <w:color w:val="000000"/>
                <w:sz w:val="20"/>
                <w:szCs w:val="20"/>
              </w:rPr>
            </w:pPr>
            <w:r w:rsidRPr="009762D2">
              <w:rPr>
                <w:rFonts w:ascii="Arial" w:hAnsi="Arial" w:cs="Arial"/>
                <w:b/>
                <w:bCs/>
                <w:color w:val="000000"/>
                <w:sz w:val="20"/>
                <w:szCs w:val="20"/>
              </w:rPr>
              <w:t>Chá; de Erva Cidreira:</w:t>
            </w:r>
          </w:p>
          <w:p w14:paraId="5523EA6F" w14:textId="77777777" w:rsidR="00861E03" w:rsidRPr="009762D2" w:rsidRDefault="00861E03" w:rsidP="004C0317">
            <w:pPr>
              <w:spacing w:line="276" w:lineRule="auto"/>
              <w:jc w:val="both"/>
              <w:rPr>
                <w:rFonts w:ascii="Arial" w:hAnsi="Arial" w:cs="Arial"/>
                <w:color w:val="000000"/>
                <w:sz w:val="20"/>
                <w:szCs w:val="20"/>
              </w:rPr>
            </w:pPr>
            <w:r w:rsidRPr="009762D2">
              <w:rPr>
                <w:rFonts w:ascii="Arial" w:hAnsi="Arial" w:cs="Arial"/>
                <w:color w:val="000000"/>
                <w:sz w:val="20"/>
                <w:szCs w:val="20"/>
              </w:rPr>
              <w:t xml:space="preserve">Chá; de Erva Cidreira; Composto de Folhas e Ramos de Erva Cidreira (melissa </w:t>
            </w:r>
            <w:proofErr w:type="spellStart"/>
            <w:r w:rsidRPr="009762D2">
              <w:rPr>
                <w:rFonts w:ascii="Arial" w:hAnsi="Arial" w:cs="Arial"/>
                <w:color w:val="000000"/>
                <w:sz w:val="20"/>
                <w:szCs w:val="20"/>
              </w:rPr>
              <w:t>Officinalis</w:t>
            </w:r>
            <w:proofErr w:type="spellEnd"/>
            <w:r w:rsidRPr="009762D2">
              <w:rPr>
                <w:rFonts w:ascii="Arial" w:hAnsi="Arial" w:cs="Arial"/>
                <w:color w:val="000000"/>
                <w:sz w:val="20"/>
                <w:szCs w:val="20"/>
              </w:rPr>
              <w:t>); Isento de Sujidades, Fragmentos de Insetos e Outros Materiais Estranhos; Embalagem Primaria Sache Individual; Embalagem Secundaria Caixa de Papel Cartão; Com Validade Mínima de 14 Meses Na Data Da Entrega; e Suas Condições Deverão Estar de Acordo Com a Rdc 12/01, Rdc 259/02, Rdc 267/05, Rdc 277/05, Rdc 14/14 e Alterações Posteriores; Produto Sujeito a Verificação No Ato Da Entrega Aos Procedimentos Adm. Determinados Pela Anvisa;</w:t>
            </w:r>
          </w:p>
          <w:p w14:paraId="38682625" w14:textId="2C229C69" w:rsidR="00861E03" w:rsidRPr="009762D2" w:rsidRDefault="00861E03" w:rsidP="009762D2">
            <w:pPr>
              <w:spacing w:line="276" w:lineRule="auto"/>
              <w:jc w:val="both"/>
              <w:rPr>
                <w:rFonts w:ascii="Arial" w:hAnsi="Arial" w:cs="Arial"/>
                <w:b/>
                <w:bCs/>
                <w:color w:val="000000"/>
                <w:sz w:val="20"/>
                <w:szCs w:val="20"/>
              </w:rPr>
            </w:pPr>
            <w:r w:rsidRPr="009762D2">
              <w:rPr>
                <w:rFonts w:ascii="Arial" w:hAnsi="Arial" w:cs="Arial"/>
                <w:color w:val="000000"/>
                <w:sz w:val="20"/>
                <w:szCs w:val="20"/>
              </w:rPr>
              <w:t>Embalagem com 15 sachês.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8C323C" w14:textId="6AD7BDF9"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Caixa com 1</w:t>
            </w:r>
            <w:r w:rsidR="000C6E03" w:rsidRPr="009762D2">
              <w:rPr>
                <w:rFonts w:ascii="Arial" w:hAnsi="Arial" w:cs="Arial"/>
                <w:color w:val="000000"/>
                <w:sz w:val="20"/>
                <w:szCs w:val="20"/>
              </w:rPr>
              <w:t>5</w:t>
            </w:r>
            <w:r w:rsidRPr="009762D2">
              <w:rPr>
                <w:rFonts w:ascii="Arial" w:hAnsi="Arial" w:cs="Arial"/>
                <w:color w:val="000000"/>
                <w:sz w:val="20"/>
                <w:szCs w:val="20"/>
              </w:rPr>
              <w:t xml:space="preserve"> sachês contento no mínimo 15gr cada sachê.</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6FE4A4"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66A32DEF" w14:textId="77777777" w:rsidR="00861E03" w:rsidRPr="009762D2" w:rsidRDefault="00861E03" w:rsidP="004C0317">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D26192C" w14:textId="77777777" w:rsidR="00861E03" w:rsidRPr="009762D2" w:rsidRDefault="00861E03" w:rsidP="004C0317">
            <w:pPr>
              <w:rPr>
                <w:rFonts w:ascii="Arial" w:hAnsi="Arial" w:cs="Arial"/>
                <w:color w:val="000000"/>
                <w:sz w:val="20"/>
                <w:szCs w:val="20"/>
              </w:rPr>
            </w:pPr>
          </w:p>
          <w:p w14:paraId="59A05D50" w14:textId="77777777" w:rsidR="00861E03" w:rsidRPr="009762D2" w:rsidRDefault="00861E03" w:rsidP="004C0317">
            <w:pPr>
              <w:rPr>
                <w:rFonts w:ascii="Arial" w:hAnsi="Arial" w:cs="Arial"/>
                <w:color w:val="000000"/>
                <w:sz w:val="20"/>
                <w:szCs w:val="20"/>
              </w:rPr>
            </w:pPr>
          </w:p>
          <w:p w14:paraId="7828A5F8" w14:textId="77777777" w:rsidR="00861E03" w:rsidRPr="009762D2" w:rsidRDefault="00861E03" w:rsidP="004C0317">
            <w:pPr>
              <w:rPr>
                <w:rFonts w:ascii="Arial" w:hAnsi="Arial" w:cs="Arial"/>
                <w:color w:val="000000"/>
                <w:sz w:val="20"/>
                <w:szCs w:val="20"/>
              </w:rPr>
            </w:pPr>
          </w:p>
          <w:p w14:paraId="4A74081D" w14:textId="77777777" w:rsidR="00861E03" w:rsidRPr="009762D2" w:rsidRDefault="00861E03" w:rsidP="004C0317">
            <w:pPr>
              <w:rPr>
                <w:rFonts w:ascii="Arial" w:hAnsi="Arial" w:cs="Arial"/>
                <w:color w:val="000000"/>
                <w:sz w:val="20"/>
                <w:szCs w:val="20"/>
              </w:rPr>
            </w:pPr>
          </w:p>
          <w:p w14:paraId="60682576" w14:textId="77777777" w:rsidR="00861E03" w:rsidRPr="009762D2" w:rsidRDefault="00861E03" w:rsidP="004C0317">
            <w:pPr>
              <w:rPr>
                <w:rFonts w:ascii="Arial" w:hAnsi="Arial" w:cs="Arial"/>
                <w:color w:val="000000"/>
                <w:sz w:val="20"/>
                <w:szCs w:val="20"/>
              </w:rPr>
            </w:pPr>
          </w:p>
          <w:p w14:paraId="16721369" w14:textId="77777777" w:rsidR="00861E03" w:rsidRPr="009762D2" w:rsidRDefault="00861E03" w:rsidP="004C0317">
            <w:pPr>
              <w:rPr>
                <w:rFonts w:ascii="Arial" w:hAnsi="Arial" w:cs="Arial"/>
                <w:color w:val="000000"/>
                <w:sz w:val="20"/>
                <w:szCs w:val="20"/>
              </w:rPr>
            </w:pPr>
          </w:p>
          <w:p w14:paraId="315F5A11" w14:textId="77777777" w:rsidR="00861E03" w:rsidRPr="009762D2" w:rsidRDefault="00861E03" w:rsidP="004C0317">
            <w:pPr>
              <w:rPr>
                <w:rFonts w:ascii="Arial" w:hAnsi="Arial" w:cs="Arial"/>
                <w:color w:val="000000"/>
                <w:sz w:val="20"/>
                <w:szCs w:val="20"/>
              </w:rPr>
            </w:pPr>
          </w:p>
          <w:p w14:paraId="320F1D7C" w14:textId="77777777" w:rsidR="00861E03" w:rsidRPr="009762D2" w:rsidRDefault="00861E03" w:rsidP="004C0317">
            <w:pPr>
              <w:rPr>
                <w:rFonts w:ascii="Arial" w:hAnsi="Arial" w:cs="Arial"/>
                <w:color w:val="000000"/>
                <w:sz w:val="20"/>
                <w:szCs w:val="20"/>
              </w:rPr>
            </w:pPr>
          </w:p>
          <w:p w14:paraId="7C7B8A2D" w14:textId="77777777" w:rsidR="004C0317" w:rsidRPr="009762D2" w:rsidRDefault="004C0317" w:rsidP="004C0317">
            <w:pPr>
              <w:rPr>
                <w:rFonts w:ascii="Arial" w:hAnsi="Arial" w:cs="Arial"/>
                <w:color w:val="000000"/>
                <w:sz w:val="20"/>
                <w:szCs w:val="20"/>
              </w:rPr>
            </w:pPr>
          </w:p>
          <w:p w14:paraId="7A2E88BC" w14:textId="77777777" w:rsidR="008F5C6B" w:rsidRPr="009762D2" w:rsidRDefault="008F5C6B" w:rsidP="004C0317">
            <w:pPr>
              <w:rPr>
                <w:rFonts w:ascii="Arial" w:hAnsi="Arial" w:cs="Arial"/>
                <w:color w:val="000000"/>
                <w:sz w:val="20"/>
                <w:szCs w:val="20"/>
              </w:rPr>
            </w:pPr>
          </w:p>
          <w:p w14:paraId="52B6B07A" w14:textId="77777777" w:rsidR="008F5C6B" w:rsidRPr="009762D2" w:rsidRDefault="008F5C6B" w:rsidP="004C0317">
            <w:pPr>
              <w:rPr>
                <w:rFonts w:ascii="Arial" w:hAnsi="Arial" w:cs="Arial"/>
                <w:color w:val="000000"/>
                <w:sz w:val="20"/>
                <w:szCs w:val="20"/>
              </w:rPr>
            </w:pPr>
          </w:p>
          <w:p w14:paraId="354766A5" w14:textId="77777777" w:rsidR="008F5C6B" w:rsidRPr="009762D2" w:rsidRDefault="008F5C6B" w:rsidP="004C0317">
            <w:pPr>
              <w:rPr>
                <w:rFonts w:ascii="Arial" w:hAnsi="Arial" w:cs="Arial"/>
                <w:color w:val="000000"/>
                <w:sz w:val="20"/>
                <w:szCs w:val="20"/>
              </w:rPr>
            </w:pPr>
          </w:p>
          <w:p w14:paraId="57ADEFE6" w14:textId="459D0EA3"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6DADC62E" w14:textId="77777777" w:rsidR="00861E03" w:rsidRPr="009762D2" w:rsidRDefault="00861E03" w:rsidP="004C0317">
            <w:pPr>
              <w:rPr>
                <w:rFonts w:ascii="Arial" w:hAnsi="Arial" w:cs="Arial"/>
                <w:color w:val="000000"/>
                <w:sz w:val="20"/>
                <w:szCs w:val="20"/>
              </w:rPr>
            </w:pPr>
          </w:p>
          <w:p w14:paraId="3E98BD56" w14:textId="77777777" w:rsidR="00861E03" w:rsidRPr="009762D2" w:rsidRDefault="00861E03" w:rsidP="004C0317">
            <w:pPr>
              <w:rPr>
                <w:rFonts w:ascii="Arial" w:hAnsi="Arial" w:cs="Arial"/>
                <w:color w:val="000000"/>
                <w:sz w:val="20"/>
                <w:szCs w:val="20"/>
              </w:rPr>
            </w:pPr>
          </w:p>
          <w:p w14:paraId="04A45201" w14:textId="77777777" w:rsidR="00861E03" w:rsidRPr="009762D2" w:rsidRDefault="00861E03" w:rsidP="004C0317">
            <w:pPr>
              <w:rPr>
                <w:rFonts w:ascii="Arial" w:hAnsi="Arial" w:cs="Arial"/>
                <w:color w:val="000000"/>
                <w:sz w:val="20"/>
                <w:szCs w:val="20"/>
              </w:rPr>
            </w:pPr>
          </w:p>
          <w:p w14:paraId="2EEAA7F6" w14:textId="77777777" w:rsidR="00861E03" w:rsidRPr="009762D2" w:rsidRDefault="00861E03" w:rsidP="004C0317">
            <w:pPr>
              <w:rPr>
                <w:rFonts w:ascii="Arial" w:hAnsi="Arial" w:cs="Arial"/>
                <w:color w:val="000000"/>
                <w:sz w:val="20"/>
                <w:szCs w:val="20"/>
              </w:rPr>
            </w:pPr>
          </w:p>
          <w:p w14:paraId="7B3A59A9" w14:textId="77777777" w:rsidR="00861E03" w:rsidRPr="009762D2" w:rsidRDefault="00861E03" w:rsidP="004C0317">
            <w:pPr>
              <w:rPr>
                <w:rFonts w:ascii="Arial" w:hAnsi="Arial" w:cs="Arial"/>
                <w:color w:val="000000"/>
                <w:sz w:val="20"/>
                <w:szCs w:val="20"/>
              </w:rPr>
            </w:pPr>
          </w:p>
          <w:p w14:paraId="088EABAC" w14:textId="77777777" w:rsidR="00861E03" w:rsidRPr="009762D2" w:rsidRDefault="00861E03" w:rsidP="004C0317">
            <w:pPr>
              <w:rPr>
                <w:rFonts w:ascii="Arial" w:hAnsi="Arial" w:cs="Arial"/>
                <w:color w:val="000000"/>
                <w:sz w:val="20"/>
                <w:szCs w:val="20"/>
              </w:rPr>
            </w:pPr>
          </w:p>
          <w:p w14:paraId="645CA1F3" w14:textId="77777777" w:rsidR="00861E03" w:rsidRPr="009762D2" w:rsidRDefault="00861E03" w:rsidP="004C0317">
            <w:pPr>
              <w:rPr>
                <w:rFonts w:ascii="Arial" w:hAnsi="Arial" w:cs="Arial"/>
                <w:color w:val="000000"/>
                <w:sz w:val="20"/>
                <w:szCs w:val="20"/>
              </w:rPr>
            </w:pPr>
          </w:p>
          <w:p w14:paraId="50BDD785" w14:textId="77777777" w:rsidR="00861E03" w:rsidRPr="009762D2" w:rsidRDefault="00861E03" w:rsidP="004C0317">
            <w:pPr>
              <w:rPr>
                <w:rFonts w:ascii="Arial" w:hAnsi="Arial" w:cs="Arial"/>
                <w:color w:val="000000"/>
                <w:sz w:val="20"/>
                <w:szCs w:val="20"/>
              </w:rPr>
            </w:pPr>
          </w:p>
          <w:p w14:paraId="58ED5A14" w14:textId="77777777" w:rsidR="004C0317" w:rsidRPr="009762D2" w:rsidRDefault="004C0317" w:rsidP="004C0317">
            <w:pPr>
              <w:rPr>
                <w:rFonts w:ascii="Arial" w:hAnsi="Arial" w:cs="Arial"/>
                <w:color w:val="000000"/>
                <w:sz w:val="20"/>
                <w:szCs w:val="20"/>
              </w:rPr>
            </w:pPr>
          </w:p>
          <w:p w14:paraId="3136E4DF" w14:textId="77777777" w:rsidR="008F5C6B" w:rsidRPr="009762D2" w:rsidRDefault="008F5C6B" w:rsidP="004C0317">
            <w:pPr>
              <w:rPr>
                <w:rFonts w:ascii="Arial" w:hAnsi="Arial" w:cs="Arial"/>
                <w:color w:val="000000"/>
                <w:sz w:val="20"/>
                <w:szCs w:val="20"/>
              </w:rPr>
            </w:pPr>
          </w:p>
          <w:p w14:paraId="1F33985C" w14:textId="77777777" w:rsidR="008F5C6B" w:rsidRPr="009762D2" w:rsidRDefault="008F5C6B" w:rsidP="004C0317">
            <w:pPr>
              <w:rPr>
                <w:rFonts w:ascii="Arial" w:hAnsi="Arial" w:cs="Arial"/>
                <w:color w:val="000000"/>
                <w:sz w:val="20"/>
                <w:szCs w:val="20"/>
              </w:rPr>
            </w:pPr>
          </w:p>
          <w:p w14:paraId="660C9262" w14:textId="77777777" w:rsidR="008F5C6B" w:rsidRPr="009762D2" w:rsidRDefault="008F5C6B" w:rsidP="004C0317">
            <w:pPr>
              <w:rPr>
                <w:rFonts w:ascii="Arial" w:hAnsi="Arial" w:cs="Arial"/>
                <w:color w:val="000000"/>
                <w:sz w:val="20"/>
                <w:szCs w:val="20"/>
              </w:rPr>
            </w:pPr>
          </w:p>
          <w:p w14:paraId="1E01E6E7" w14:textId="1968D6FE"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r>
      <w:tr w:rsidR="00861E03" w:rsidRPr="009762D2" w14:paraId="0FDD205E" w14:textId="77777777" w:rsidTr="00D90F2A">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69D1DD1"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7</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tcPr>
          <w:p w14:paraId="248D9586" w14:textId="77777777" w:rsidR="00861E03" w:rsidRPr="009762D2" w:rsidRDefault="00861E03" w:rsidP="004C0317">
            <w:pPr>
              <w:spacing w:line="276" w:lineRule="auto"/>
              <w:jc w:val="both"/>
              <w:rPr>
                <w:rFonts w:ascii="Arial" w:hAnsi="Arial" w:cs="Arial"/>
                <w:b/>
                <w:bCs/>
                <w:color w:val="000000"/>
                <w:sz w:val="20"/>
                <w:szCs w:val="20"/>
              </w:rPr>
            </w:pPr>
            <w:r w:rsidRPr="009762D2">
              <w:rPr>
                <w:rFonts w:ascii="Arial" w:hAnsi="Arial" w:cs="Arial"/>
                <w:b/>
                <w:bCs/>
                <w:color w:val="000000"/>
                <w:sz w:val="20"/>
                <w:szCs w:val="20"/>
              </w:rPr>
              <w:t>Chá; de Hortelã:</w:t>
            </w:r>
          </w:p>
          <w:p w14:paraId="66ADEACD" w14:textId="77777777" w:rsidR="00861E03" w:rsidRPr="009762D2" w:rsidRDefault="00861E03" w:rsidP="004C0317">
            <w:pPr>
              <w:spacing w:line="276" w:lineRule="auto"/>
              <w:jc w:val="both"/>
              <w:rPr>
                <w:rFonts w:ascii="Arial" w:hAnsi="Arial" w:cs="Arial"/>
                <w:color w:val="000000"/>
                <w:sz w:val="20"/>
                <w:szCs w:val="20"/>
              </w:rPr>
            </w:pPr>
            <w:r w:rsidRPr="009762D2">
              <w:rPr>
                <w:rFonts w:ascii="Arial" w:hAnsi="Arial" w:cs="Arial"/>
                <w:color w:val="000000"/>
                <w:sz w:val="20"/>
                <w:szCs w:val="20"/>
              </w:rPr>
              <w:t>Chá; de Hortelã; Composto de Folhas e Ramos de Hortelã (mentha Piperita); Isento de Sujidades, Fragmentos de Insetos e Outros Materiais Estranhos; Embalagem Primaria Sache Individual; Embalagem Secundaria Caixa de Papel Cartão; Com Validade Mínima de 14 Meses Na Data Da Entrega; e Suas Condições Deverão Estar de Acordo Com a Rdc 12/01, Rdc 259/02, Rdc 267/05, Rdc 277/05, Rdc 14/14 e Alterações Posteriores; Produto Sujeito a Verificação No Ato Da Entrega Aos Procedimentos Adm. Determinados Pela Anvisa;</w:t>
            </w:r>
          </w:p>
          <w:p w14:paraId="3915B25C" w14:textId="77777777"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Embalagem com 15 sachês.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683EE1" w14:textId="1FF7A8A1"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Caixa com 1</w:t>
            </w:r>
            <w:r w:rsidR="000C6E03" w:rsidRPr="009762D2">
              <w:rPr>
                <w:rFonts w:ascii="Arial" w:hAnsi="Arial" w:cs="Arial"/>
                <w:color w:val="000000"/>
                <w:sz w:val="20"/>
                <w:szCs w:val="20"/>
              </w:rPr>
              <w:t>5</w:t>
            </w:r>
            <w:r w:rsidRPr="009762D2">
              <w:rPr>
                <w:rFonts w:ascii="Arial" w:hAnsi="Arial" w:cs="Arial"/>
                <w:color w:val="000000"/>
                <w:sz w:val="20"/>
                <w:szCs w:val="20"/>
              </w:rPr>
              <w:t xml:space="preserve"> sachês contento no mínimo 15gr cada sachê.</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40EDD9"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77F14278" w14:textId="77777777" w:rsidR="00861E03" w:rsidRPr="009762D2" w:rsidRDefault="00861E03" w:rsidP="004C0317">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D8FEEF9" w14:textId="77777777" w:rsidR="00861E03" w:rsidRPr="009762D2" w:rsidRDefault="00861E03" w:rsidP="004C0317">
            <w:pPr>
              <w:rPr>
                <w:rFonts w:ascii="Arial" w:hAnsi="Arial" w:cs="Arial"/>
                <w:color w:val="000000"/>
                <w:sz w:val="20"/>
                <w:szCs w:val="20"/>
              </w:rPr>
            </w:pPr>
          </w:p>
          <w:p w14:paraId="15CFD08E" w14:textId="77777777" w:rsidR="00861E03" w:rsidRPr="009762D2" w:rsidRDefault="00861E03" w:rsidP="004C0317">
            <w:pPr>
              <w:rPr>
                <w:rFonts w:ascii="Arial" w:hAnsi="Arial" w:cs="Arial"/>
                <w:color w:val="000000"/>
                <w:sz w:val="20"/>
                <w:szCs w:val="20"/>
              </w:rPr>
            </w:pPr>
          </w:p>
          <w:p w14:paraId="60808212" w14:textId="77777777" w:rsidR="00861E03" w:rsidRPr="009762D2" w:rsidRDefault="00861E03" w:rsidP="004C0317">
            <w:pPr>
              <w:rPr>
                <w:rFonts w:ascii="Arial" w:hAnsi="Arial" w:cs="Arial"/>
                <w:color w:val="000000"/>
                <w:sz w:val="20"/>
                <w:szCs w:val="20"/>
              </w:rPr>
            </w:pPr>
          </w:p>
          <w:p w14:paraId="3D0AC601" w14:textId="77777777" w:rsidR="00861E03" w:rsidRPr="009762D2" w:rsidRDefault="00861E03" w:rsidP="004C0317">
            <w:pPr>
              <w:rPr>
                <w:rFonts w:ascii="Arial" w:hAnsi="Arial" w:cs="Arial"/>
                <w:color w:val="000000"/>
                <w:sz w:val="20"/>
                <w:szCs w:val="20"/>
              </w:rPr>
            </w:pPr>
          </w:p>
          <w:p w14:paraId="615AE98E" w14:textId="77777777" w:rsidR="00861E03" w:rsidRPr="009762D2" w:rsidRDefault="00861E03" w:rsidP="004C0317">
            <w:pPr>
              <w:rPr>
                <w:rFonts w:ascii="Arial" w:hAnsi="Arial" w:cs="Arial"/>
                <w:color w:val="000000"/>
                <w:sz w:val="20"/>
                <w:szCs w:val="20"/>
              </w:rPr>
            </w:pPr>
          </w:p>
          <w:p w14:paraId="77BEDA94" w14:textId="77777777" w:rsidR="00861E03" w:rsidRPr="009762D2" w:rsidRDefault="00861E03" w:rsidP="004C0317">
            <w:pPr>
              <w:rPr>
                <w:rFonts w:ascii="Arial" w:hAnsi="Arial" w:cs="Arial"/>
                <w:color w:val="000000"/>
                <w:sz w:val="20"/>
                <w:szCs w:val="20"/>
              </w:rPr>
            </w:pPr>
          </w:p>
          <w:p w14:paraId="6FD4527A" w14:textId="77777777" w:rsidR="00861E03" w:rsidRPr="009762D2" w:rsidRDefault="00861E03" w:rsidP="004C0317">
            <w:pPr>
              <w:rPr>
                <w:rFonts w:ascii="Arial" w:hAnsi="Arial" w:cs="Arial"/>
                <w:color w:val="000000"/>
                <w:sz w:val="20"/>
                <w:szCs w:val="20"/>
              </w:rPr>
            </w:pPr>
          </w:p>
          <w:p w14:paraId="61C4179D" w14:textId="77777777" w:rsidR="004C0317" w:rsidRPr="009762D2" w:rsidRDefault="004C0317" w:rsidP="004C0317">
            <w:pPr>
              <w:rPr>
                <w:rFonts w:ascii="Arial" w:hAnsi="Arial" w:cs="Arial"/>
                <w:color w:val="000000"/>
                <w:sz w:val="20"/>
                <w:szCs w:val="20"/>
              </w:rPr>
            </w:pPr>
          </w:p>
          <w:p w14:paraId="60C10059" w14:textId="77777777" w:rsidR="008F5C6B" w:rsidRPr="009762D2" w:rsidRDefault="008F5C6B" w:rsidP="004C0317">
            <w:pPr>
              <w:rPr>
                <w:rFonts w:ascii="Arial" w:hAnsi="Arial" w:cs="Arial"/>
                <w:color w:val="000000"/>
                <w:sz w:val="20"/>
                <w:szCs w:val="20"/>
              </w:rPr>
            </w:pPr>
          </w:p>
          <w:p w14:paraId="5039405D" w14:textId="77777777" w:rsidR="008F5C6B" w:rsidRPr="009762D2" w:rsidRDefault="008F5C6B" w:rsidP="004C0317">
            <w:pPr>
              <w:rPr>
                <w:rFonts w:ascii="Arial" w:hAnsi="Arial" w:cs="Arial"/>
                <w:color w:val="000000"/>
                <w:sz w:val="20"/>
                <w:szCs w:val="20"/>
              </w:rPr>
            </w:pPr>
          </w:p>
          <w:p w14:paraId="25B1A572" w14:textId="77777777" w:rsidR="008F5C6B" w:rsidRPr="009762D2" w:rsidRDefault="008F5C6B" w:rsidP="004C0317">
            <w:pPr>
              <w:rPr>
                <w:rFonts w:ascii="Arial" w:hAnsi="Arial" w:cs="Arial"/>
                <w:color w:val="000000"/>
                <w:sz w:val="20"/>
                <w:szCs w:val="20"/>
              </w:rPr>
            </w:pPr>
          </w:p>
          <w:p w14:paraId="4655C0B5" w14:textId="4C990716"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2CEBBD7" w14:textId="77777777" w:rsidR="00861E03" w:rsidRPr="009762D2" w:rsidRDefault="00861E03" w:rsidP="004C0317">
            <w:pPr>
              <w:rPr>
                <w:rFonts w:ascii="Arial" w:hAnsi="Arial" w:cs="Arial"/>
                <w:color w:val="000000"/>
                <w:sz w:val="20"/>
                <w:szCs w:val="20"/>
              </w:rPr>
            </w:pPr>
          </w:p>
          <w:p w14:paraId="60553DEA" w14:textId="77777777" w:rsidR="00861E03" w:rsidRPr="009762D2" w:rsidRDefault="00861E03" w:rsidP="004C0317">
            <w:pPr>
              <w:rPr>
                <w:rFonts w:ascii="Arial" w:hAnsi="Arial" w:cs="Arial"/>
                <w:color w:val="000000"/>
                <w:sz w:val="20"/>
                <w:szCs w:val="20"/>
              </w:rPr>
            </w:pPr>
          </w:p>
          <w:p w14:paraId="41352CB9" w14:textId="77777777" w:rsidR="00861E03" w:rsidRPr="009762D2" w:rsidRDefault="00861E03" w:rsidP="004C0317">
            <w:pPr>
              <w:rPr>
                <w:rFonts w:ascii="Arial" w:hAnsi="Arial" w:cs="Arial"/>
                <w:color w:val="000000"/>
                <w:sz w:val="20"/>
                <w:szCs w:val="20"/>
              </w:rPr>
            </w:pPr>
          </w:p>
          <w:p w14:paraId="30019292" w14:textId="77777777" w:rsidR="00861E03" w:rsidRPr="009762D2" w:rsidRDefault="00861E03" w:rsidP="004C0317">
            <w:pPr>
              <w:rPr>
                <w:rFonts w:ascii="Arial" w:hAnsi="Arial" w:cs="Arial"/>
                <w:color w:val="000000"/>
                <w:sz w:val="20"/>
                <w:szCs w:val="20"/>
              </w:rPr>
            </w:pPr>
          </w:p>
          <w:p w14:paraId="4760AAF4" w14:textId="77777777" w:rsidR="00861E03" w:rsidRPr="009762D2" w:rsidRDefault="00861E03" w:rsidP="004C0317">
            <w:pPr>
              <w:rPr>
                <w:rFonts w:ascii="Arial" w:hAnsi="Arial" w:cs="Arial"/>
                <w:color w:val="000000"/>
                <w:sz w:val="20"/>
                <w:szCs w:val="20"/>
              </w:rPr>
            </w:pPr>
          </w:p>
          <w:p w14:paraId="12FA3F7C" w14:textId="77777777" w:rsidR="004C0317" w:rsidRPr="009762D2" w:rsidRDefault="004C0317" w:rsidP="004C0317">
            <w:pPr>
              <w:rPr>
                <w:rFonts w:ascii="Arial" w:hAnsi="Arial" w:cs="Arial"/>
                <w:color w:val="000000"/>
                <w:sz w:val="20"/>
                <w:szCs w:val="20"/>
              </w:rPr>
            </w:pPr>
          </w:p>
          <w:p w14:paraId="42186642" w14:textId="77777777" w:rsidR="004C0317" w:rsidRPr="009762D2" w:rsidRDefault="004C0317" w:rsidP="004C0317">
            <w:pPr>
              <w:rPr>
                <w:rFonts w:ascii="Arial" w:hAnsi="Arial" w:cs="Arial"/>
                <w:color w:val="000000"/>
                <w:sz w:val="20"/>
                <w:szCs w:val="20"/>
              </w:rPr>
            </w:pPr>
          </w:p>
          <w:p w14:paraId="3C01C5BB" w14:textId="77777777" w:rsidR="008F5C6B" w:rsidRPr="009762D2" w:rsidRDefault="008F5C6B" w:rsidP="004C0317">
            <w:pPr>
              <w:rPr>
                <w:rFonts w:ascii="Arial" w:hAnsi="Arial" w:cs="Arial"/>
                <w:color w:val="000000"/>
                <w:sz w:val="20"/>
                <w:szCs w:val="20"/>
              </w:rPr>
            </w:pPr>
          </w:p>
          <w:p w14:paraId="722B7F81" w14:textId="77777777" w:rsidR="008F5C6B" w:rsidRPr="009762D2" w:rsidRDefault="008F5C6B" w:rsidP="004C0317">
            <w:pPr>
              <w:rPr>
                <w:rFonts w:ascii="Arial" w:hAnsi="Arial" w:cs="Arial"/>
                <w:color w:val="000000"/>
                <w:sz w:val="20"/>
                <w:szCs w:val="20"/>
              </w:rPr>
            </w:pPr>
          </w:p>
          <w:p w14:paraId="403145B8" w14:textId="77777777" w:rsidR="008F5C6B" w:rsidRPr="009762D2" w:rsidRDefault="008F5C6B" w:rsidP="004C0317">
            <w:pPr>
              <w:rPr>
                <w:rFonts w:ascii="Arial" w:hAnsi="Arial" w:cs="Arial"/>
                <w:color w:val="000000"/>
                <w:sz w:val="20"/>
                <w:szCs w:val="20"/>
              </w:rPr>
            </w:pPr>
          </w:p>
          <w:p w14:paraId="3A7014E5" w14:textId="77777777" w:rsidR="008F5C6B" w:rsidRPr="009762D2" w:rsidRDefault="008F5C6B" w:rsidP="004C0317">
            <w:pPr>
              <w:rPr>
                <w:rFonts w:ascii="Arial" w:hAnsi="Arial" w:cs="Arial"/>
                <w:color w:val="000000"/>
                <w:sz w:val="20"/>
                <w:szCs w:val="20"/>
              </w:rPr>
            </w:pPr>
          </w:p>
          <w:p w14:paraId="628B2A28" w14:textId="3D4C7D4F"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r>
      <w:tr w:rsidR="00861E03" w:rsidRPr="009762D2" w14:paraId="4174E391" w14:textId="77777777" w:rsidTr="008F5C6B">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12F75D7"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8</w:t>
            </w:r>
          </w:p>
        </w:tc>
        <w:tc>
          <w:tcPr>
            <w:tcW w:w="2976" w:type="dxa"/>
            <w:tcBorders>
              <w:top w:val="single" w:sz="4" w:space="0" w:color="auto"/>
              <w:left w:val="nil"/>
              <w:bottom w:val="single" w:sz="4" w:space="0" w:color="auto"/>
              <w:right w:val="single" w:sz="4" w:space="0" w:color="auto"/>
            </w:tcBorders>
            <w:shd w:val="clear" w:color="000000" w:fill="FFFFFF"/>
            <w:vAlign w:val="center"/>
          </w:tcPr>
          <w:p w14:paraId="04C87BB8" w14:textId="77777777" w:rsidR="00861E03" w:rsidRPr="009762D2" w:rsidRDefault="00861E03" w:rsidP="004C0317">
            <w:pPr>
              <w:spacing w:line="276" w:lineRule="auto"/>
              <w:jc w:val="both"/>
              <w:rPr>
                <w:rFonts w:ascii="Arial" w:hAnsi="Arial" w:cs="Arial"/>
                <w:b/>
                <w:bCs/>
                <w:color w:val="000000"/>
                <w:sz w:val="20"/>
                <w:szCs w:val="20"/>
              </w:rPr>
            </w:pPr>
            <w:r w:rsidRPr="009762D2">
              <w:rPr>
                <w:rFonts w:ascii="Arial" w:hAnsi="Arial" w:cs="Arial"/>
                <w:b/>
                <w:bCs/>
                <w:color w:val="000000"/>
                <w:sz w:val="20"/>
                <w:szCs w:val="20"/>
              </w:rPr>
              <w:t>Chá; Misto Cítrico:</w:t>
            </w:r>
          </w:p>
          <w:p w14:paraId="1A3F07AE" w14:textId="77777777" w:rsidR="00861E03" w:rsidRPr="009762D2" w:rsidRDefault="00861E03" w:rsidP="004C0317">
            <w:pPr>
              <w:spacing w:line="276" w:lineRule="auto"/>
              <w:jc w:val="both"/>
              <w:rPr>
                <w:rFonts w:ascii="Arial" w:hAnsi="Arial" w:cs="Arial"/>
                <w:color w:val="000000"/>
                <w:sz w:val="20"/>
                <w:szCs w:val="20"/>
              </w:rPr>
            </w:pPr>
            <w:r w:rsidRPr="009762D2">
              <w:rPr>
                <w:rFonts w:ascii="Arial" w:hAnsi="Arial" w:cs="Arial"/>
                <w:color w:val="000000"/>
                <w:sz w:val="20"/>
                <w:szCs w:val="20"/>
              </w:rPr>
              <w:t xml:space="preserve">Chá; Misto Cítrico; Composto de Frutos de Maca, Flores de Hibisco, Frutos e Flores de Rosa Silvestre; Casca de Laranja, Casca de Limão e Outros Ingredientes Permitidos; </w:t>
            </w:r>
            <w:r w:rsidRPr="009762D2">
              <w:rPr>
                <w:rFonts w:ascii="Arial" w:hAnsi="Arial" w:cs="Arial"/>
                <w:color w:val="000000"/>
                <w:sz w:val="20"/>
                <w:szCs w:val="20"/>
              </w:rPr>
              <w:lastRenderedPageBreak/>
              <w:t>Isento de Sujidades, Fragmentos de Insetos e Outros Materiais Estranhos; Embalagem Primaria Sache Individual; Embalagem Secundaria Caixa de Papel Cartão; Com Validade Mínima de 10 Meses Na Data Da Entrega; e Suas Condições Deverão Estar de Acordo Com a Rdc 12/01, Rdc 259/02, Rdc 267/05, Rdc 277/05, Rdc 14/14 e Alterações Posteriores; Produto Sujeito a Verificação No Ato Da Entrega Aos Procedimentos Adm. Determinados Pela Anvisa;</w:t>
            </w:r>
          </w:p>
          <w:p w14:paraId="7F165CC6" w14:textId="77777777"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Embalagem com 15 sachês.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F20B79" w14:textId="388A56F4"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lastRenderedPageBreak/>
              <w:t>Caixa com 1</w:t>
            </w:r>
            <w:r w:rsidR="000C6E03" w:rsidRPr="009762D2">
              <w:rPr>
                <w:rFonts w:ascii="Arial" w:hAnsi="Arial" w:cs="Arial"/>
                <w:color w:val="000000"/>
                <w:sz w:val="20"/>
                <w:szCs w:val="20"/>
              </w:rPr>
              <w:t>5</w:t>
            </w:r>
            <w:r w:rsidRPr="009762D2">
              <w:rPr>
                <w:rFonts w:ascii="Arial" w:hAnsi="Arial" w:cs="Arial"/>
                <w:color w:val="000000"/>
                <w:sz w:val="20"/>
                <w:szCs w:val="20"/>
              </w:rPr>
              <w:t xml:space="preserve"> sachês contento no mínimo 15gr cada sachê.</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AED808"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100</w:t>
            </w:r>
          </w:p>
        </w:tc>
        <w:tc>
          <w:tcPr>
            <w:tcW w:w="1134" w:type="dxa"/>
            <w:tcBorders>
              <w:top w:val="single" w:sz="4" w:space="0" w:color="auto"/>
              <w:left w:val="nil"/>
              <w:bottom w:val="single" w:sz="4" w:space="0" w:color="auto"/>
              <w:right w:val="single" w:sz="4" w:space="0" w:color="auto"/>
            </w:tcBorders>
          </w:tcPr>
          <w:p w14:paraId="3DA271CA" w14:textId="77777777" w:rsidR="00861E03" w:rsidRPr="009762D2" w:rsidRDefault="00861E03" w:rsidP="004C0317">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BF425C8" w14:textId="77777777" w:rsidR="00861E03" w:rsidRPr="009762D2" w:rsidRDefault="00861E03" w:rsidP="004C0317">
            <w:pPr>
              <w:rPr>
                <w:rFonts w:ascii="Arial" w:hAnsi="Arial" w:cs="Arial"/>
                <w:color w:val="000000"/>
                <w:sz w:val="20"/>
                <w:szCs w:val="20"/>
              </w:rPr>
            </w:pPr>
          </w:p>
          <w:p w14:paraId="005A2381" w14:textId="77777777" w:rsidR="00861E03" w:rsidRPr="009762D2" w:rsidRDefault="00861E03" w:rsidP="004C0317">
            <w:pPr>
              <w:rPr>
                <w:rFonts w:ascii="Arial" w:hAnsi="Arial" w:cs="Arial"/>
                <w:color w:val="000000"/>
                <w:sz w:val="20"/>
                <w:szCs w:val="20"/>
              </w:rPr>
            </w:pPr>
          </w:p>
          <w:p w14:paraId="34E8AC28" w14:textId="77777777" w:rsidR="008F5C6B" w:rsidRPr="009762D2" w:rsidRDefault="008F5C6B" w:rsidP="004C0317">
            <w:pPr>
              <w:rPr>
                <w:rFonts w:ascii="Arial" w:hAnsi="Arial" w:cs="Arial"/>
                <w:color w:val="000000"/>
                <w:sz w:val="20"/>
                <w:szCs w:val="20"/>
              </w:rPr>
            </w:pPr>
          </w:p>
          <w:p w14:paraId="63852C6E" w14:textId="7CC88D7B"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14:paraId="0706589F" w14:textId="77777777" w:rsidR="00861E03" w:rsidRPr="009762D2" w:rsidRDefault="00861E03" w:rsidP="004C0317">
            <w:pPr>
              <w:rPr>
                <w:rFonts w:ascii="Arial" w:hAnsi="Arial" w:cs="Arial"/>
                <w:color w:val="000000"/>
                <w:sz w:val="20"/>
                <w:szCs w:val="20"/>
              </w:rPr>
            </w:pPr>
          </w:p>
          <w:p w14:paraId="3ACBB9F3" w14:textId="77777777" w:rsidR="008F5C6B" w:rsidRPr="009762D2" w:rsidRDefault="008F5C6B" w:rsidP="004C0317">
            <w:pPr>
              <w:rPr>
                <w:rFonts w:ascii="Arial" w:hAnsi="Arial" w:cs="Arial"/>
                <w:color w:val="000000"/>
                <w:sz w:val="20"/>
                <w:szCs w:val="20"/>
              </w:rPr>
            </w:pPr>
          </w:p>
          <w:p w14:paraId="651C8E01" w14:textId="77777777" w:rsidR="008F5C6B" w:rsidRPr="009762D2" w:rsidRDefault="008F5C6B" w:rsidP="004C0317">
            <w:pPr>
              <w:rPr>
                <w:rFonts w:ascii="Arial" w:hAnsi="Arial" w:cs="Arial"/>
                <w:color w:val="000000"/>
                <w:sz w:val="20"/>
                <w:szCs w:val="20"/>
              </w:rPr>
            </w:pPr>
          </w:p>
          <w:p w14:paraId="27A6B4DA" w14:textId="34A97C91"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r>
      <w:tr w:rsidR="00861E03" w:rsidRPr="009762D2" w14:paraId="194CF33B" w14:textId="77777777" w:rsidTr="008F5C6B">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C4AF962"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lastRenderedPageBreak/>
              <w:t>9</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tcPr>
          <w:p w14:paraId="234DF7ED" w14:textId="77777777" w:rsidR="00861E03" w:rsidRPr="009762D2" w:rsidRDefault="00861E03" w:rsidP="004C0317">
            <w:pPr>
              <w:spacing w:line="276" w:lineRule="auto"/>
              <w:jc w:val="both"/>
              <w:rPr>
                <w:rFonts w:ascii="Arial" w:hAnsi="Arial" w:cs="Arial"/>
                <w:b/>
                <w:bCs/>
                <w:color w:val="000000"/>
                <w:sz w:val="20"/>
                <w:szCs w:val="20"/>
              </w:rPr>
            </w:pPr>
          </w:p>
          <w:p w14:paraId="012CF1FA" w14:textId="77777777" w:rsidR="00861E03" w:rsidRPr="009762D2" w:rsidRDefault="00861E03" w:rsidP="004C0317">
            <w:pPr>
              <w:spacing w:line="276" w:lineRule="auto"/>
              <w:jc w:val="both"/>
              <w:rPr>
                <w:rFonts w:ascii="Arial" w:hAnsi="Arial" w:cs="Arial"/>
                <w:b/>
                <w:bCs/>
                <w:color w:val="000000"/>
                <w:sz w:val="20"/>
                <w:szCs w:val="20"/>
              </w:rPr>
            </w:pPr>
            <w:r w:rsidRPr="009762D2">
              <w:rPr>
                <w:rFonts w:ascii="Arial" w:hAnsi="Arial" w:cs="Arial"/>
                <w:b/>
                <w:bCs/>
                <w:color w:val="000000"/>
                <w:sz w:val="20"/>
                <w:szCs w:val="20"/>
              </w:rPr>
              <w:t>Chá; Misto de Laranja, Cravo e Canela:</w:t>
            </w:r>
          </w:p>
          <w:p w14:paraId="344BC41C" w14:textId="77777777" w:rsidR="00861E03" w:rsidRPr="009762D2" w:rsidRDefault="00861E03" w:rsidP="004C0317">
            <w:pPr>
              <w:spacing w:line="276" w:lineRule="auto"/>
              <w:jc w:val="both"/>
              <w:rPr>
                <w:rFonts w:ascii="Arial" w:hAnsi="Arial" w:cs="Arial"/>
                <w:color w:val="000000"/>
                <w:sz w:val="20"/>
                <w:szCs w:val="20"/>
              </w:rPr>
            </w:pPr>
            <w:r w:rsidRPr="009762D2">
              <w:rPr>
                <w:rFonts w:ascii="Arial" w:hAnsi="Arial" w:cs="Arial"/>
                <w:color w:val="000000"/>
                <w:sz w:val="20"/>
                <w:szCs w:val="20"/>
              </w:rPr>
              <w:t>Chá; Misto de Laranja, Cravo e Canela; Composto de Folhas e Cascas de Laranja, Casca de Canela, Cravo Da Índia; Frutos de Maca, Flores de Hibisco e Outros Ingredientes Permitidos; Isento de Sujidades, Fragmentos de Insetos e Outros Materiais Estranhos; Embalagem Primaria Sache Individual; Embalagem Secundaria Caixa de Papel Cartão; Com Validade Mínima de 10 Meses Na Data Da Entrega; e Suas Condições Deverão Estar de Acordo Com a Rdc 12/01, Rdc 259/02, Rdc 267/05, Rdc 277/05, Rdc 14/14 e Alterações Posteriores; Produto Sujeito a Verificação No Ato Da Entrega Aos Procedimentos Adm. Determinados Pela Anvisa;</w:t>
            </w:r>
          </w:p>
          <w:p w14:paraId="784CA1B6" w14:textId="77777777" w:rsidR="00861E03" w:rsidRDefault="00861E03" w:rsidP="00A6464B">
            <w:pPr>
              <w:rPr>
                <w:rFonts w:ascii="Arial" w:hAnsi="Arial" w:cs="Arial"/>
                <w:color w:val="000000"/>
                <w:sz w:val="20"/>
                <w:szCs w:val="20"/>
              </w:rPr>
            </w:pPr>
            <w:r w:rsidRPr="009762D2">
              <w:rPr>
                <w:rFonts w:ascii="Arial" w:hAnsi="Arial" w:cs="Arial"/>
                <w:color w:val="000000"/>
                <w:sz w:val="20"/>
                <w:szCs w:val="20"/>
              </w:rPr>
              <w:t>Embalagem com 15 sachês</w:t>
            </w:r>
            <w:r w:rsidR="00A6464B">
              <w:rPr>
                <w:rFonts w:ascii="Arial" w:hAnsi="Arial" w:cs="Arial"/>
                <w:color w:val="000000"/>
                <w:sz w:val="20"/>
                <w:szCs w:val="20"/>
              </w:rPr>
              <w:t>.</w:t>
            </w:r>
          </w:p>
          <w:p w14:paraId="5C31FEDE" w14:textId="357C3010" w:rsidR="00A6464B" w:rsidRPr="009762D2" w:rsidRDefault="00A6464B" w:rsidP="00A6464B">
            <w:pPr>
              <w:rPr>
                <w:rFonts w:ascii="Arial" w:hAnsi="Arial"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0B7221" w14:textId="0544E392"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Caixa com 1</w:t>
            </w:r>
            <w:r w:rsidR="009762D2" w:rsidRPr="009762D2">
              <w:rPr>
                <w:rFonts w:ascii="Arial" w:hAnsi="Arial" w:cs="Arial"/>
                <w:color w:val="000000"/>
                <w:sz w:val="20"/>
                <w:szCs w:val="20"/>
              </w:rPr>
              <w:t>5</w:t>
            </w:r>
            <w:r w:rsidRPr="009762D2">
              <w:rPr>
                <w:rFonts w:ascii="Arial" w:hAnsi="Arial" w:cs="Arial"/>
                <w:color w:val="000000"/>
                <w:sz w:val="20"/>
                <w:szCs w:val="20"/>
              </w:rPr>
              <w:t xml:space="preserve"> sachês contento no mínimo 15gr cada sachê.</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26098C"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0549041F" w14:textId="77777777" w:rsidR="00861E03" w:rsidRPr="009762D2" w:rsidRDefault="00861E03" w:rsidP="004C0317">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D2FDEF2" w14:textId="77777777" w:rsidR="00861E03" w:rsidRPr="009762D2" w:rsidRDefault="00861E03" w:rsidP="004C0317">
            <w:pPr>
              <w:rPr>
                <w:rFonts w:ascii="Arial" w:hAnsi="Arial" w:cs="Arial"/>
                <w:color w:val="000000"/>
                <w:sz w:val="20"/>
                <w:szCs w:val="20"/>
              </w:rPr>
            </w:pPr>
          </w:p>
          <w:p w14:paraId="1088C0E9" w14:textId="7A961024" w:rsidR="00861E03" w:rsidRDefault="00861E03" w:rsidP="004C0317">
            <w:pPr>
              <w:rPr>
                <w:rFonts w:ascii="Arial" w:hAnsi="Arial" w:cs="Arial"/>
                <w:color w:val="000000"/>
                <w:sz w:val="20"/>
                <w:szCs w:val="20"/>
              </w:rPr>
            </w:pPr>
          </w:p>
          <w:p w14:paraId="69F634AE" w14:textId="254FDDF1" w:rsidR="00A6464B" w:rsidRDefault="00A6464B" w:rsidP="004C0317">
            <w:pPr>
              <w:rPr>
                <w:rFonts w:ascii="Arial" w:hAnsi="Arial" w:cs="Arial"/>
                <w:color w:val="000000"/>
                <w:sz w:val="20"/>
                <w:szCs w:val="20"/>
              </w:rPr>
            </w:pPr>
          </w:p>
          <w:p w14:paraId="04021B28" w14:textId="5FD86E46" w:rsidR="00A6464B" w:rsidRDefault="00A6464B" w:rsidP="004C0317">
            <w:pPr>
              <w:rPr>
                <w:rFonts w:ascii="Arial" w:hAnsi="Arial" w:cs="Arial"/>
                <w:color w:val="000000"/>
                <w:sz w:val="20"/>
                <w:szCs w:val="20"/>
              </w:rPr>
            </w:pPr>
          </w:p>
          <w:p w14:paraId="0D0B5BBC" w14:textId="07CAE8C8" w:rsidR="00A6464B" w:rsidRDefault="00A6464B" w:rsidP="004C0317">
            <w:pPr>
              <w:rPr>
                <w:rFonts w:ascii="Arial" w:hAnsi="Arial" w:cs="Arial"/>
                <w:color w:val="000000"/>
                <w:sz w:val="20"/>
                <w:szCs w:val="20"/>
              </w:rPr>
            </w:pPr>
          </w:p>
          <w:p w14:paraId="0E50FDF3" w14:textId="542B1D15" w:rsidR="00A6464B" w:rsidRDefault="00A6464B" w:rsidP="004C0317">
            <w:pPr>
              <w:rPr>
                <w:rFonts w:ascii="Arial" w:hAnsi="Arial" w:cs="Arial"/>
                <w:color w:val="000000"/>
                <w:sz w:val="20"/>
                <w:szCs w:val="20"/>
              </w:rPr>
            </w:pPr>
          </w:p>
          <w:p w14:paraId="15078540" w14:textId="5C8F9AD3" w:rsidR="00A6464B" w:rsidRDefault="00A6464B" w:rsidP="004C0317">
            <w:pPr>
              <w:rPr>
                <w:rFonts w:ascii="Arial" w:hAnsi="Arial" w:cs="Arial"/>
                <w:color w:val="000000"/>
                <w:sz w:val="20"/>
                <w:szCs w:val="20"/>
              </w:rPr>
            </w:pPr>
          </w:p>
          <w:p w14:paraId="0C3381CC" w14:textId="2F072D3A" w:rsidR="00A6464B" w:rsidRDefault="00A6464B" w:rsidP="004C0317">
            <w:pPr>
              <w:rPr>
                <w:rFonts w:ascii="Arial" w:hAnsi="Arial" w:cs="Arial"/>
                <w:color w:val="000000"/>
                <w:sz w:val="20"/>
                <w:szCs w:val="20"/>
              </w:rPr>
            </w:pPr>
          </w:p>
          <w:p w14:paraId="415ED3CD" w14:textId="6DF02F1E" w:rsidR="00A6464B" w:rsidRDefault="00A6464B" w:rsidP="004C0317">
            <w:pPr>
              <w:rPr>
                <w:rFonts w:ascii="Arial" w:hAnsi="Arial" w:cs="Arial"/>
                <w:color w:val="000000"/>
                <w:sz w:val="20"/>
                <w:szCs w:val="20"/>
              </w:rPr>
            </w:pPr>
          </w:p>
          <w:p w14:paraId="324C9553" w14:textId="3F095BB5" w:rsidR="00A6464B" w:rsidRDefault="00A6464B" w:rsidP="004C0317">
            <w:pPr>
              <w:rPr>
                <w:rFonts w:ascii="Arial" w:hAnsi="Arial" w:cs="Arial"/>
                <w:color w:val="000000"/>
                <w:sz w:val="20"/>
                <w:szCs w:val="20"/>
              </w:rPr>
            </w:pPr>
          </w:p>
          <w:p w14:paraId="650FFE53" w14:textId="319CB29C" w:rsidR="00A6464B" w:rsidRDefault="00A6464B" w:rsidP="004C0317">
            <w:pPr>
              <w:rPr>
                <w:rFonts w:ascii="Arial" w:hAnsi="Arial" w:cs="Arial"/>
                <w:color w:val="000000"/>
                <w:sz w:val="20"/>
                <w:szCs w:val="20"/>
              </w:rPr>
            </w:pPr>
          </w:p>
          <w:p w14:paraId="637CD932" w14:textId="47A53ACA" w:rsidR="00A6464B" w:rsidRDefault="00A6464B" w:rsidP="004C0317">
            <w:pPr>
              <w:rPr>
                <w:rFonts w:ascii="Arial" w:hAnsi="Arial" w:cs="Arial"/>
                <w:color w:val="000000"/>
                <w:sz w:val="20"/>
                <w:szCs w:val="20"/>
              </w:rPr>
            </w:pPr>
          </w:p>
          <w:p w14:paraId="28CD393E" w14:textId="77777777" w:rsidR="00A6464B" w:rsidRPr="009762D2" w:rsidRDefault="00A6464B" w:rsidP="004C0317">
            <w:pPr>
              <w:rPr>
                <w:rFonts w:ascii="Arial" w:hAnsi="Arial" w:cs="Arial"/>
                <w:color w:val="000000"/>
                <w:sz w:val="20"/>
                <w:szCs w:val="20"/>
              </w:rPr>
            </w:pPr>
          </w:p>
          <w:p w14:paraId="695D59B3" w14:textId="77777777" w:rsidR="00861E03" w:rsidRPr="009762D2" w:rsidRDefault="00861E03" w:rsidP="004C0317">
            <w:pPr>
              <w:rPr>
                <w:rFonts w:ascii="Arial" w:hAnsi="Arial" w:cs="Arial"/>
                <w:color w:val="000000"/>
                <w:sz w:val="20"/>
                <w:szCs w:val="20"/>
              </w:rPr>
            </w:pPr>
          </w:p>
          <w:p w14:paraId="3D470490" w14:textId="77777777" w:rsidR="00861E03" w:rsidRPr="009762D2" w:rsidRDefault="00861E03" w:rsidP="004C0317">
            <w:pPr>
              <w:rPr>
                <w:rFonts w:ascii="Arial" w:hAnsi="Arial" w:cs="Arial"/>
                <w:color w:val="000000"/>
                <w:sz w:val="20"/>
                <w:szCs w:val="20"/>
              </w:rPr>
            </w:pPr>
          </w:p>
          <w:p w14:paraId="31E022FA" w14:textId="77777777" w:rsidR="008F5C6B" w:rsidRPr="009762D2" w:rsidRDefault="008F5C6B" w:rsidP="004C0317">
            <w:pPr>
              <w:rPr>
                <w:rFonts w:ascii="Arial" w:hAnsi="Arial" w:cs="Arial"/>
                <w:color w:val="000000"/>
                <w:sz w:val="20"/>
                <w:szCs w:val="20"/>
              </w:rPr>
            </w:pPr>
          </w:p>
          <w:p w14:paraId="568491C3" w14:textId="432D09DC"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36D8CF31" w14:textId="6419BB8A" w:rsidR="00861E03" w:rsidRDefault="00861E03" w:rsidP="004C0317">
            <w:pPr>
              <w:rPr>
                <w:rFonts w:ascii="Arial" w:hAnsi="Arial" w:cs="Arial"/>
                <w:color w:val="000000"/>
                <w:sz w:val="20"/>
                <w:szCs w:val="20"/>
              </w:rPr>
            </w:pPr>
          </w:p>
          <w:p w14:paraId="4A3C89EE" w14:textId="0F843F6A" w:rsidR="00A6464B" w:rsidRDefault="00A6464B" w:rsidP="004C0317">
            <w:pPr>
              <w:rPr>
                <w:rFonts w:ascii="Arial" w:hAnsi="Arial" w:cs="Arial"/>
                <w:color w:val="000000"/>
                <w:sz w:val="20"/>
                <w:szCs w:val="20"/>
              </w:rPr>
            </w:pPr>
          </w:p>
          <w:p w14:paraId="5F8171B7" w14:textId="03F459C4" w:rsidR="00A6464B" w:rsidRDefault="00A6464B" w:rsidP="004C0317">
            <w:pPr>
              <w:rPr>
                <w:rFonts w:ascii="Arial" w:hAnsi="Arial" w:cs="Arial"/>
                <w:color w:val="000000"/>
                <w:sz w:val="20"/>
                <w:szCs w:val="20"/>
              </w:rPr>
            </w:pPr>
          </w:p>
          <w:p w14:paraId="50247757" w14:textId="220314DB" w:rsidR="00A6464B" w:rsidRDefault="00A6464B" w:rsidP="004C0317">
            <w:pPr>
              <w:rPr>
                <w:rFonts w:ascii="Arial" w:hAnsi="Arial" w:cs="Arial"/>
                <w:color w:val="000000"/>
                <w:sz w:val="20"/>
                <w:szCs w:val="20"/>
              </w:rPr>
            </w:pPr>
          </w:p>
          <w:p w14:paraId="6B43DDA3" w14:textId="259AAC61" w:rsidR="00A6464B" w:rsidRDefault="00A6464B" w:rsidP="004C0317">
            <w:pPr>
              <w:rPr>
                <w:rFonts w:ascii="Arial" w:hAnsi="Arial" w:cs="Arial"/>
                <w:color w:val="000000"/>
                <w:sz w:val="20"/>
                <w:szCs w:val="20"/>
              </w:rPr>
            </w:pPr>
          </w:p>
          <w:p w14:paraId="39D3C9F3" w14:textId="0CF73869" w:rsidR="00A6464B" w:rsidRDefault="00A6464B" w:rsidP="004C0317">
            <w:pPr>
              <w:rPr>
                <w:rFonts w:ascii="Arial" w:hAnsi="Arial" w:cs="Arial"/>
                <w:color w:val="000000"/>
                <w:sz w:val="20"/>
                <w:szCs w:val="20"/>
              </w:rPr>
            </w:pPr>
          </w:p>
          <w:p w14:paraId="033BD26A" w14:textId="2903DDD0" w:rsidR="00A6464B" w:rsidRDefault="00A6464B" w:rsidP="004C0317">
            <w:pPr>
              <w:rPr>
                <w:rFonts w:ascii="Arial" w:hAnsi="Arial" w:cs="Arial"/>
                <w:color w:val="000000"/>
                <w:sz w:val="20"/>
                <w:szCs w:val="20"/>
              </w:rPr>
            </w:pPr>
          </w:p>
          <w:p w14:paraId="14613BF9" w14:textId="71468DE7" w:rsidR="00A6464B" w:rsidRDefault="00A6464B" w:rsidP="004C0317">
            <w:pPr>
              <w:rPr>
                <w:rFonts w:ascii="Arial" w:hAnsi="Arial" w:cs="Arial"/>
                <w:color w:val="000000"/>
                <w:sz w:val="20"/>
                <w:szCs w:val="20"/>
              </w:rPr>
            </w:pPr>
          </w:p>
          <w:p w14:paraId="3ABEDDF0" w14:textId="47552651" w:rsidR="00A6464B" w:rsidRDefault="00A6464B" w:rsidP="004C0317">
            <w:pPr>
              <w:rPr>
                <w:rFonts w:ascii="Arial" w:hAnsi="Arial" w:cs="Arial"/>
                <w:color w:val="000000"/>
                <w:sz w:val="20"/>
                <w:szCs w:val="20"/>
              </w:rPr>
            </w:pPr>
          </w:p>
          <w:p w14:paraId="28ABBB02" w14:textId="5F31FD70" w:rsidR="00A6464B" w:rsidRDefault="00A6464B" w:rsidP="004C0317">
            <w:pPr>
              <w:rPr>
                <w:rFonts w:ascii="Arial" w:hAnsi="Arial" w:cs="Arial"/>
                <w:color w:val="000000"/>
                <w:sz w:val="20"/>
                <w:szCs w:val="20"/>
              </w:rPr>
            </w:pPr>
          </w:p>
          <w:p w14:paraId="1BD496FE" w14:textId="45B157EE" w:rsidR="00A6464B" w:rsidRDefault="00A6464B" w:rsidP="004C0317">
            <w:pPr>
              <w:rPr>
                <w:rFonts w:ascii="Arial" w:hAnsi="Arial" w:cs="Arial"/>
                <w:color w:val="000000"/>
                <w:sz w:val="20"/>
                <w:szCs w:val="20"/>
              </w:rPr>
            </w:pPr>
          </w:p>
          <w:p w14:paraId="3F870E24" w14:textId="77777777" w:rsidR="00A6464B" w:rsidRPr="009762D2" w:rsidRDefault="00A6464B" w:rsidP="004C0317">
            <w:pPr>
              <w:rPr>
                <w:rFonts w:ascii="Arial" w:hAnsi="Arial" w:cs="Arial"/>
                <w:color w:val="000000"/>
                <w:sz w:val="20"/>
                <w:szCs w:val="20"/>
              </w:rPr>
            </w:pPr>
          </w:p>
          <w:p w14:paraId="36914D1D" w14:textId="77777777" w:rsidR="00861E03" w:rsidRPr="009762D2" w:rsidRDefault="00861E03" w:rsidP="004C0317">
            <w:pPr>
              <w:rPr>
                <w:rFonts w:ascii="Arial" w:hAnsi="Arial" w:cs="Arial"/>
                <w:color w:val="000000"/>
                <w:sz w:val="20"/>
                <w:szCs w:val="20"/>
              </w:rPr>
            </w:pPr>
          </w:p>
          <w:p w14:paraId="7F4821DB" w14:textId="77777777" w:rsidR="00861E03" w:rsidRPr="009762D2" w:rsidRDefault="00861E03" w:rsidP="004C0317">
            <w:pPr>
              <w:rPr>
                <w:rFonts w:ascii="Arial" w:hAnsi="Arial" w:cs="Arial"/>
                <w:color w:val="000000"/>
                <w:sz w:val="20"/>
                <w:szCs w:val="20"/>
              </w:rPr>
            </w:pPr>
          </w:p>
          <w:p w14:paraId="0D47C3FA" w14:textId="77777777" w:rsidR="00861E03" w:rsidRPr="009762D2" w:rsidRDefault="00861E03" w:rsidP="004C0317">
            <w:pPr>
              <w:rPr>
                <w:rFonts w:ascii="Arial" w:hAnsi="Arial" w:cs="Arial"/>
                <w:color w:val="000000"/>
                <w:sz w:val="20"/>
                <w:szCs w:val="20"/>
              </w:rPr>
            </w:pPr>
          </w:p>
          <w:p w14:paraId="1535F336" w14:textId="77777777" w:rsidR="00861E03" w:rsidRPr="009762D2" w:rsidRDefault="00861E03" w:rsidP="004C0317">
            <w:pPr>
              <w:rPr>
                <w:rFonts w:ascii="Arial" w:hAnsi="Arial" w:cs="Arial"/>
                <w:color w:val="000000"/>
                <w:sz w:val="20"/>
                <w:szCs w:val="20"/>
              </w:rPr>
            </w:pPr>
          </w:p>
          <w:p w14:paraId="7441BF18" w14:textId="6ABF90A5"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r>
      <w:tr w:rsidR="00861E03" w:rsidRPr="009762D2" w14:paraId="2D229B8E" w14:textId="77777777" w:rsidTr="008F5C6B">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81BED7C"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10</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tcPr>
          <w:p w14:paraId="227279BA" w14:textId="77777777" w:rsidR="00861E03" w:rsidRPr="009762D2" w:rsidRDefault="00861E03" w:rsidP="004C0317">
            <w:pPr>
              <w:spacing w:line="276" w:lineRule="auto"/>
              <w:jc w:val="both"/>
              <w:rPr>
                <w:rFonts w:ascii="Arial" w:hAnsi="Arial" w:cs="Arial"/>
                <w:b/>
                <w:bCs/>
                <w:color w:val="000000"/>
                <w:sz w:val="20"/>
                <w:szCs w:val="20"/>
              </w:rPr>
            </w:pPr>
            <w:r w:rsidRPr="009762D2">
              <w:rPr>
                <w:rFonts w:ascii="Arial" w:hAnsi="Arial" w:cs="Arial"/>
                <w:b/>
                <w:bCs/>
                <w:color w:val="000000"/>
                <w:sz w:val="20"/>
                <w:szCs w:val="20"/>
              </w:rPr>
              <w:t>Chá; de Capim Cidreira; Composto de Folhas de Capim Cidreira</w:t>
            </w:r>
          </w:p>
          <w:p w14:paraId="1CB49995" w14:textId="77777777" w:rsidR="00861E03" w:rsidRPr="009762D2" w:rsidRDefault="00861E03" w:rsidP="004C0317">
            <w:pPr>
              <w:spacing w:line="276" w:lineRule="auto"/>
              <w:jc w:val="both"/>
              <w:rPr>
                <w:rFonts w:ascii="Arial" w:hAnsi="Arial" w:cs="Arial"/>
                <w:color w:val="000000"/>
                <w:sz w:val="20"/>
                <w:szCs w:val="20"/>
              </w:rPr>
            </w:pPr>
            <w:r w:rsidRPr="009762D2">
              <w:rPr>
                <w:rFonts w:ascii="Arial" w:hAnsi="Arial" w:cs="Arial"/>
                <w:color w:val="000000"/>
                <w:sz w:val="20"/>
                <w:szCs w:val="20"/>
              </w:rPr>
              <w:lastRenderedPageBreak/>
              <w:t>Chá; de Capim Cidreira; Composto de Folhas de Capim Cidreira; Isento de Sujidades, Fragmentos de Insetos e Outros Materiais Estranhos; Embalagem Primaria Sache Individual; Embalagem Secundaria Caixa de Papel Cartão; Com Validade Mínima de 14 Meses Na Data Da Entrega; e Suas Condições Deverão Estar de Acordo Com a Rdc 12/01, Rdc 259/02, Rdc 267/05, Rdc 277/05, Rdc 14/14 e Alterações Posteriores; Produto Sujeito a Verificação No Ato Da Entrega Aos Procedimentos Adm. Determinados Pela Anvisa.</w:t>
            </w:r>
          </w:p>
          <w:p w14:paraId="5774A7C5" w14:textId="77777777" w:rsidR="00861E03" w:rsidRPr="009762D2" w:rsidRDefault="00861E03" w:rsidP="004C0317">
            <w:pPr>
              <w:spacing w:line="276" w:lineRule="auto"/>
              <w:jc w:val="both"/>
              <w:rPr>
                <w:rFonts w:ascii="Arial" w:hAnsi="Arial" w:cs="Arial"/>
                <w:b/>
                <w:bCs/>
                <w:color w:val="000000"/>
                <w:sz w:val="20"/>
                <w:szCs w:val="20"/>
              </w:rPr>
            </w:pPr>
            <w:r w:rsidRPr="009762D2">
              <w:rPr>
                <w:rFonts w:ascii="Arial" w:hAnsi="Arial" w:cs="Arial"/>
                <w:color w:val="000000"/>
                <w:sz w:val="20"/>
                <w:szCs w:val="20"/>
              </w:rPr>
              <w:t>Embalagem com 10 sachês.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5504B6"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lastRenderedPageBreak/>
              <w:t>Caixa com 10 sachês contento no mínimo 15gr cada sachê.</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A29349"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68F910D6" w14:textId="77777777" w:rsidR="00861E03" w:rsidRPr="009762D2" w:rsidRDefault="00861E03" w:rsidP="004C0317">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607E039" w14:textId="77777777" w:rsidR="00861E03" w:rsidRPr="009762D2" w:rsidRDefault="00861E03" w:rsidP="004C0317">
            <w:pPr>
              <w:rPr>
                <w:rFonts w:ascii="Arial" w:hAnsi="Arial" w:cs="Arial"/>
                <w:color w:val="000000"/>
                <w:sz w:val="20"/>
                <w:szCs w:val="20"/>
              </w:rPr>
            </w:pPr>
          </w:p>
          <w:p w14:paraId="6731B58F" w14:textId="77777777" w:rsidR="00861E03" w:rsidRPr="009762D2" w:rsidRDefault="00861E03" w:rsidP="004C0317">
            <w:pPr>
              <w:rPr>
                <w:rFonts w:ascii="Arial" w:hAnsi="Arial" w:cs="Arial"/>
                <w:color w:val="000000"/>
                <w:sz w:val="20"/>
                <w:szCs w:val="20"/>
              </w:rPr>
            </w:pPr>
          </w:p>
          <w:p w14:paraId="790F1A65" w14:textId="77777777" w:rsidR="00861E03" w:rsidRPr="009762D2" w:rsidRDefault="00861E03" w:rsidP="004C0317">
            <w:pPr>
              <w:rPr>
                <w:rFonts w:ascii="Arial" w:hAnsi="Arial" w:cs="Arial"/>
                <w:color w:val="000000"/>
                <w:sz w:val="20"/>
                <w:szCs w:val="20"/>
              </w:rPr>
            </w:pPr>
          </w:p>
          <w:p w14:paraId="537480AA" w14:textId="77777777" w:rsidR="00861E03" w:rsidRPr="009762D2" w:rsidRDefault="00861E03" w:rsidP="004C0317">
            <w:pPr>
              <w:rPr>
                <w:rFonts w:ascii="Arial" w:hAnsi="Arial" w:cs="Arial"/>
                <w:color w:val="000000"/>
                <w:sz w:val="20"/>
                <w:szCs w:val="20"/>
              </w:rPr>
            </w:pPr>
          </w:p>
          <w:p w14:paraId="3778C9DB" w14:textId="77777777" w:rsidR="00861E03" w:rsidRPr="009762D2" w:rsidRDefault="00861E03" w:rsidP="004C0317">
            <w:pPr>
              <w:rPr>
                <w:rFonts w:ascii="Arial" w:hAnsi="Arial" w:cs="Arial"/>
                <w:color w:val="000000"/>
                <w:sz w:val="20"/>
                <w:szCs w:val="20"/>
              </w:rPr>
            </w:pPr>
          </w:p>
          <w:p w14:paraId="2FE4B711" w14:textId="2EE4C365" w:rsidR="00861E03" w:rsidRDefault="00861E03" w:rsidP="004C0317">
            <w:pPr>
              <w:rPr>
                <w:rFonts w:ascii="Arial" w:hAnsi="Arial" w:cs="Arial"/>
                <w:color w:val="000000"/>
                <w:sz w:val="20"/>
                <w:szCs w:val="20"/>
              </w:rPr>
            </w:pPr>
          </w:p>
          <w:p w14:paraId="1928D256" w14:textId="4E19DC26" w:rsidR="00A6464B" w:rsidRDefault="00A6464B" w:rsidP="004C0317">
            <w:pPr>
              <w:rPr>
                <w:rFonts w:ascii="Arial" w:hAnsi="Arial" w:cs="Arial"/>
                <w:color w:val="000000"/>
                <w:sz w:val="20"/>
                <w:szCs w:val="20"/>
              </w:rPr>
            </w:pPr>
          </w:p>
          <w:p w14:paraId="511F6C67" w14:textId="3D8E9A03" w:rsidR="00A6464B" w:rsidRDefault="00A6464B" w:rsidP="004C0317">
            <w:pPr>
              <w:rPr>
                <w:rFonts w:ascii="Arial" w:hAnsi="Arial" w:cs="Arial"/>
                <w:color w:val="000000"/>
                <w:sz w:val="20"/>
                <w:szCs w:val="20"/>
              </w:rPr>
            </w:pPr>
          </w:p>
          <w:p w14:paraId="22B742D4" w14:textId="6B8B7B68" w:rsidR="00A6464B" w:rsidRDefault="00A6464B" w:rsidP="004C0317">
            <w:pPr>
              <w:rPr>
                <w:rFonts w:ascii="Arial" w:hAnsi="Arial" w:cs="Arial"/>
                <w:color w:val="000000"/>
                <w:sz w:val="20"/>
                <w:szCs w:val="20"/>
              </w:rPr>
            </w:pPr>
          </w:p>
          <w:p w14:paraId="610A2E0E" w14:textId="5E95B0DE" w:rsidR="00A6464B" w:rsidRDefault="00A6464B" w:rsidP="004C0317">
            <w:pPr>
              <w:rPr>
                <w:rFonts w:ascii="Arial" w:hAnsi="Arial" w:cs="Arial"/>
                <w:color w:val="000000"/>
                <w:sz w:val="20"/>
                <w:szCs w:val="20"/>
              </w:rPr>
            </w:pPr>
          </w:p>
          <w:p w14:paraId="2FAF1010" w14:textId="77777777" w:rsidR="00A6464B" w:rsidRPr="009762D2" w:rsidRDefault="00A6464B" w:rsidP="004C0317">
            <w:pPr>
              <w:rPr>
                <w:rFonts w:ascii="Arial" w:hAnsi="Arial" w:cs="Arial"/>
                <w:color w:val="000000"/>
                <w:sz w:val="20"/>
                <w:szCs w:val="20"/>
              </w:rPr>
            </w:pPr>
          </w:p>
          <w:p w14:paraId="70E6CF28" w14:textId="77777777" w:rsidR="008F5C6B" w:rsidRPr="009762D2" w:rsidRDefault="008F5C6B" w:rsidP="004C0317">
            <w:pPr>
              <w:rPr>
                <w:rFonts w:ascii="Arial" w:hAnsi="Arial" w:cs="Arial"/>
                <w:color w:val="000000"/>
                <w:sz w:val="20"/>
                <w:szCs w:val="20"/>
              </w:rPr>
            </w:pPr>
          </w:p>
          <w:p w14:paraId="5AB1FB8D" w14:textId="7EAA936E"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790C41E3" w14:textId="77777777" w:rsidR="00861E03" w:rsidRPr="009762D2" w:rsidRDefault="00861E03" w:rsidP="004C0317">
            <w:pPr>
              <w:rPr>
                <w:rFonts w:ascii="Arial" w:hAnsi="Arial" w:cs="Arial"/>
                <w:color w:val="000000"/>
                <w:sz w:val="20"/>
                <w:szCs w:val="20"/>
              </w:rPr>
            </w:pPr>
          </w:p>
          <w:p w14:paraId="6648905B" w14:textId="6A08005D" w:rsidR="00861E03" w:rsidRDefault="00861E03" w:rsidP="004C0317">
            <w:pPr>
              <w:rPr>
                <w:rFonts w:ascii="Arial" w:hAnsi="Arial" w:cs="Arial"/>
                <w:color w:val="000000"/>
                <w:sz w:val="20"/>
                <w:szCs w:val="20"/>
              </w:rPr>
            </w:pPr>
          </w:p>
          <w:p w14:paraId="5002E5B9" w14:textId="1A33C04D" w:rsidR="00A6464B" w:rsidRDefault="00A6464B" w:rsidP="004C0317">
            <w:pPr>
              <w:rPr>
                <w:rFonts w:ascii="Arial" w:hAnsi="Arial" w:cs="Arial"/>
                <w:color w:val="000000"/>
                <w:sz w:val="20"/>
                <w:szCs w:val="20"/>
              </w:rPr>
            </w:pPr>
          </w:p>
          <w:p w14:paraId="4E65187F" w14:textId="1769A7C4" w:rsidR="00A6464B" w:rsidRDefault="00A6464B" w:rsidP="004C0317">
            <w:pPr>
              <w:rPr>
                <w:rFonts w:ascii="Arial" w:hAnsi="Arial" w:cs="Arial"/>
                <w:color w:val="000000"/>
                <w:sz w:val="20"/>
                <w:szCs w:val="20"/>
              </w:rPr>
            </w:pPr>
          </w:p>
          <w:p w14:paraId="4B55C5B2" w14:textId="348E200C" w:rsidR="00A6464B" w:rsidRDefault="00A6464B" w:rsidP="004C0317">
            <w:pPr>
              <w:rPr>
                <w:rFonts w:ascii="Arial" w:hAnsi="Arial" w:cs="Arial"/>
                <w:color w:val="000000"/>
                <w:sz w:val="20"/>
                <w:szCs w:val="20"/>
              </w:rPr>
            </w:pPr>
          </w:p>
          <w:p w14:paraId="4B7032CB" w14:textId="2A5965B2" w:rsidR="00A6464B" w:rsidRDefault="00A6464B" w:rsidP="004C0317">
            <w:pPr>
              <w:rPr>
                <w:rFonts w:ascii="Arial" w:hAnsi="Arial" w:cs="Arial"/>
                <w:color w:val="000000"/>
                <w:sz w:val="20"/>
                <w:szCs w:val="20"/>
              </w:rPr>
            </w:pPr>
          </w:p>
          <w:p w14:paraId="429F303C" w14:textId="77777777" w:rsidR="00A6464B" w:rsidRPr="009762D2" w:rsidRDefault="00A6464B" w:rsidP="004C0317">
            <w:pPr>
              <w:rPr>
                <w:rFonts w:ascii="Arial" w:hAnsi="Arial" w:cs="Arial"/>
                <w:color w:val="000000"/>
                <w:sz w:val="20"/>
                <w:szCs w:val="20"/>
              </w:rPr>
            </w:pPr>
          </w:p>
          <w:p w14:paraId="3BB87A1E" w14:textId="2F31B527" w:rsidR="008F5C6B" w:rsidRPr="009762D2" w:rsidRDefault="008F5C6B" w:rsidP="004C0317">
            <w:pPr>
              <w:rPr>
                <w:rFonts w:ascii="Arial" w:hAnsi="Arial" w:cs="Arial"/>
                <w:color w:val="000000"/>
                <w:sz w:val="20"/>
                <w:szCs w:val="20"/>
              </w:rPr>
            </w:pPr>
          </w:p>
          <w:p w14:paraId="08D6ECAC" w14:textId="77777777" w:rsidR="00861E03" w:rsidRPr="009762D2" w:rsidRDefault="00861E03" w:rsidP="004C0317">
            <w:pPr>
              <w:rPr>
                <w:rFonts w:ascii="Arial" w:hAnsi="Arial" w:cs="Arial"/>
                <w:color w:val="000000"/>
                <w:sz w:val="20"/>
                <w:szCs w:val="20"/>
              </w:rPr>
            </w:pPr>
          </w:p>
          <w:p w14:paraId="38422E65" w14:textId="77777777" w:rsidR="00861E03" w:rsidRPr="009762D2" w:rsidRDefault="00861E03" w:rsidP="004C0317">
            <w:pPr>
              <w:rPr>
                <w:rFonts w:ascii="Arial" w:hAnsi="Arial" w:cs="Arial"/>
                <w:color w:val="000000"/>
                <w:sz w:val="20"/>
                <w:szCs w:val="20"/>
              </w:rPr>
            </w:pPr>
          </w:p>
          <w:p w14:paraId="5DFA9D19" w14:textId="77777777" w:rsidR="00861E03" w:rsidRPr="009762D2" w:rsidRDefault="00861E03" w:rsidP="004C0317">
            <w:pPr>
              <w:rPr>
                <w:rFonts w:ascii="Arial" w:hAnsi="Arial" w:cs="Arial"/>
                <w:color w:val="000000"/>
                <w:sz w:val="20"/>
                <w:szCs w:val="20"/>
              </w:rPr>
            </w:pPr>
          </w:p>
          <w:p w14:paraId="7269C210" w14:textId="77777777" w:rsidR="00861E03" w:rsidRPr="009762D2" w:rsidRDefault="00861E03" w:rsidP="004C0317">
            <w:pPr>
              <w:rPr>
                <w:rFonts w:ascii="Arial" w:hAnsi="Arial" w:cs="Arial"/>
                <w:color w:val="000000"/>
                <w:sz w:val="20"/>
                <w:szCs w:val="20"/>
              </w:rPr>
            </w:pPr>
          </w:p>
          <w:p w14:paraId="6606C78F" w14:textId="77777777"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r>
      <w:tr w:rsidR="00861E03" w:rsidRPr="009762D2" w14:paraId="5A1E718A" w14:textId="77777777" w:rsidTr="008F5C6B">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3B671ED"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lastRenderedPageBreak/>
              <w:t>11</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tcPr>
          <w:p w14:paraId="293D54AF" w14:textId="77777777" w:rsidR="00861E03" w:rsidRPr="009762D2" w:rsidRDefault="00861E03" w:rsidP="004C0317">
            <w:pPr>
              <w:spacing w:line="276" w:lineRule="auto"/>
              <w:jc w:val="both"/>
              <w:rPr>
                <w:rFonts w:ascii="Arial" w:hAnsi="Arial" w:cs="Arial"/>
                <w:b/>
                <w:bCs/>
                <w:color w:val="000000"/>
                <w:sz w:val="20"/>
                <w:szCs w:val="20"/>
              </w:rPr>
            </w:pPr>
            <w:r w:rsidRPr="009762D2">
              <w:rPr>
                <w:rFonts w:ascii="Arial" w:hAnsi="Arial" w:cs="Arial"/>
                <w:b/>
                <w:bCs/>
                <w:color w:val="000000"/>
                <w:sz w:val="20"/>
                <w:szCs w:val="20"/>
              </w:rPr>
              <w:t>Chá; de Erva Doce:</w:t>
            </w:r>
          </w:p>
          <w:p w14:paraId="30E69145" w14:textId="77777777" w:rsidR="00861E03" w:rsidRPr="009762D2" w:rsidRDefault="00861E03" w:rsidP="004C0317">
            <w:pPr>
              <w:spacing w:line="276" w:lineRule="auto"/>
              <w:jc w:val="both"/>
              <w:rPr>
                <w:rFonts w:ascii="Arial" w:hAnsi="Arial" w:cs="Arial"/>
                <w:b/>
                <w:bCs/>
                <w:color w:val="000000"/>
                <w:sz w:val="20"/>
                <w:szCs w:val="20"/>
              </w:rPr>
            </w:pPr>
            <w:r w:rsidRPr="009762D2">
              <w:rPr>
                <w:rFonts w:ascii="Arial" w:hAnsi="Arial" w:cs="Arial"/>
                <w:color w:val="000000"/>
                <w:sz w:val="20"/>
                <w:szCs w:val="20"/>
              </w:rPr>
              <w:t>Chá; de Erva Doce; Composto de Sementes de Erva Doce; Isento de Sujidades, Fragmentos de Insetos e Outros Materiais Estranhos; Embalagem Primaria Sache Individual; Embalagem Secundaria Caixa de Papel Cartão; Com Validade Mínima de 14 Meses Na Data Da Entrega; e Suas Condições Deverão Estar de Acordo Com a Rdc 12/01, Rdc 259/02, Rdc 267/05, Rdc 277/05, Rdc14/14 e Alterações Posteriores; Produto Sujeito a Verificação No Ato Da Entrega Aos Procedimentos Adm. Determinados Pela Anvisa;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5FD9CA"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Caixa com 10 sachês contento no mínimo 15gr cada sachê.</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32C611"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26E5500C" w14:textId="77777777" w:rsidR="00861E03" w:rsidRPr="009762D2" w:rsidRDefault="00861E03" w:rsidP="004C0317">
            <w:pPr>
              <w:rPr>
                <w:rFonts w:ascii="Arial" w:hAnsi="Arial" w:cs="Arial"/>
                <w:color w:val="000000"/>
                <w:sz w:val="20"/>
                <w:szCs w:val="20"/>
              </w:rPr>
            </w:pPr>
          </w:p>
          <w:p w14:paraId="463C95FB" w14:textId="77777777" w:rsidR="00861E03" w:rsidRPr="009762D2" w:rsidRDefault="00861E03" w:rsidP="004C0317">
            <w:pPr>
              <w:rPr>
                <w:rFonts w:ascii="Arial" w:hAnsi="Arial" w:cs="Arial"/>
                <w:color w:val="000000"/>
                <w:sz w:val="20"/>
                <w:szCs w:val="20"/>
              </w:rPr>
            </w:pPr>
          </w:p>
          <w:p w14:paraId="1D528BD0" w14:textId="77777777" w:rsidR="00861E03" w:rsidRPr="009762D2" w:rsidRDefault="00861E03" w:rsidP="004C0317">
            <w:pPr>
              <w:rPr>
                <w:rFonts w:ascii="Arial" w:hAnsi="Arial" w:cs="Arial"/>
                <w:color w:val="000000"/>
                <w:sz w:val="20"/>
                <w:szCs w:val="20"/>
              </w:rPr>
            </w:pPr>
          </w:p>
          <w:p w14:paraId="02CA64F0" w14:textId="77777777" w:rsidR="00861E03" w:rsidRPr="009762D2" w:rsidRDefault="00861E03" w:rsidP="004C0317">
            <w:pPr>
              <w:rPr>
                <w:rFonts w:ascii="Arial" w:hAnsi="Arial" w:cs="Arial"/>
                <w:color w:val="000000"/>
                <w:sz w:val="20"/>
                <w:szCs w:val="20"/>
              </w:rPr>
            </w:pPr>
          </w:p>
          <w:p w14:paraId="298EEB69" w14:textId="77777777" w:rsidR="00861E03" w:rsidRPr="009762D2" w:rsidRDefault="00861E03" w:rsidP="004C0317">
            <w:pPr>
              <w:rPr>
                <w:rFonts w:ascii="Arial" w:hAnsi="Arial" w:cs="Arial"/>
                <w:color w:val="000000"/>
                <w:sz w:val="20"/>
                <w:szCs w:val="20"/>
              </w:rPr>
            </w:pPr>
          </w:p>
          <w:p w14:paraId="6AE9D2AB" w14:textId="77777777" w:rsidR="00861E03" w:rsidRPr="009762D2" w:rsidRDefault="00861E03" w:rsidP="004C0317">
            <w:pPr>
              <w:rPr>
                <w:rFonts w:ascii="Arial" w:hAnsi="Arial" w:cs="Arial"/>
                <w:color w:val="000000"/>
                <w:sz w:val="20"/>
                <w:szCs w:val="20"/>
              </w:rPr>
            </w:pPr>
          </w:p>
          <w:p w14:paraId="2743CB74" w14:textId="77777777" w:rsidR="00861E03" w:rsidRPr="009762D2" w:rsidRDefault="00861E03" w:rsidP="004C0317">
            <w:pPr>
              <w:rPr>
                <w:rFonts w:ascii="Arial" w:hAnsi="Arial" w:cs="Arial"/>
                <w:color w:val="000000"/>
                <w:sz w:val="20"/>
                <w:szCs w:val="20"/>
              </w:rPr>
            </w:pPr>
          </w:p>
          <w:p w14:paraId="6EE0F92E" w14:textId="77777777" w:rsidR="00861E03" w:rsidRPr="009762D2" w:rsidRDefault="00861E03" w:rsidP="004C0317">
            <w:pPr>
              <w:rPr>
                <w:rFonts w:ascii="Arial" w:hAnsi="Arial" w:cs="Arial"/>
                <w:color w:val="000000"/>
                <w:sz w:val="20"/>
                <w:szCs w:val="20"/>
              </w:rPr>
            </w:pPr>
          </w:p>
          <w:p w14:paraId="47C443F6" w14:textId="77777777" w:rsidR="00861E03" w:rsidRPr="009762D2" w:rsidRDefault="00861E03" w:rsidP="004C0317">
            <w:pPr>
              <w:rPr>
                <w:rFonts w:ascii="Arial" w:hAnsi="Arial" w:cs="Arial"/>
                <w:color w:val="000000"/>
                <w:sz w:val="20"/>
                <w:szCs w:val="20"/>
              </w:rPr>
            </w:pPr>
          </w:p>
          <w:p w14:paraId="4F6FFDB9" w14:textId="77777777" w:rsidR="00861E03" w:rsidRPr="009762D2" w:rsidRDefault="00861E03" w:rsidP="004C0317">
            <w:pPr>
              <w:rPr>
                <w:rFonts w:ascii="Arial" w:hAnsi="Arial" w:cs="Arial"/>
                <w:color w:val="000000"/>
                <w:sz w:val="20"/>
                <w:szCs w:val="20"/>
              </w:rPr>
            </w:pPr>
          </w:p>
          <w:p w14:paraId="16657561" w14:textId="77777777" w:rsidR="00861E03" w:rsidRPr="009762D2" w:rsidRDefault="00861E03" w:rsidP="004C0317">
            <w:pPr>
              <w:rPr>
                <w:rFonts w:ascii="Arial" w:hAnsi="Arial" w:cs="Arial"/>
                <w:color w:val="000000"/>
                <w:sz w:val="20"/>
                <w:szCs w:val="20"/>
              </w:rPr>
            </w:pPr>
          </w:p>
          <w:p w14:paraId="4D54D58A" w14:textId="77777777" w:rsidR="00861E03" w:rsidRPr="009762D2" w:rsidRDefault="00861E03" w:rsidP="004C0317">
            <w:pPr>
              <w:rPr>
                <w:rFonts w:ascii="Arial" w:hAnsi="Arial" w:cs="Arial"/>
                <w:color w:val="000000"/>
                <w:sz w:val="20"/>
                <w:szCs w:val="20"/>
              </w:rPr>
            </w:pPr>
          </w:p>
          <w:p w14:paraId="4A90FE07" w14:textId="77777777" w:rsidR="00861E03" w:rsidRPr="009762D2" w:rsidRDefault="00861E03" w:rsidP="004C0317">
            <w:pPr>
              <w:rPr>
                <w:rFonts w:ascii="Arial" w:hAnsi="Arial" w:cs="Arial"/>
                <w:color w:val="000000"/>
                <w:sz w:val="20"/>
                <w:szCs w:val="20"/>
              </w:rPr>
            </w:pPr>
          </w:p>
          <w:p w14:paraId="376E25CA" w14:textId="77777777" w:rsidR="00861E03" w:rsidRPr="009762D2" w:rsidRDefault="00861E03" w:rsidP="004C0317">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7AC88A8" w14:textId="77777777" w:rsidR="00861E03" w:rsidRPr="009762D2" w:rsidRDefault="00861E03" w:rsidP="004C0317">
            <w:pPr>
              <w:rPr>
                <w:rFonts w:ascii="Arial" w:hAnsi="Arial" w:cs="Arial"/>
                <w:color w:val="000000"/>
                <w:sz w:val="20"/>
                <w:szCs w:val="20"/>
              </w:rPr>
            </w:pPr>
          </w:p>
          <w:p w14:paraId="51035971" w14:textId="77777777" w:rsidR="00861E03" w:rsidRPr="009762D2" w:rsidRDefault="00861E03" w:rsidP="004C0317">
            <w:pPr>
              <w:rPr>
                <w:rFonts w:ascii="Arial" w:hAnsi="Arial" w:cs="Arial"/>
                <w:color w:val="000000"/>
                <w:sz w:val="20"/>
                <w:szCs w:val="20"/>
              </w:rPr>
            </w:pPr>
          </w:p>
          <w:p w14:paraId="088B17AD" w14:textId="77777777" w:rsidR="00861E03" w:rsidRPr="009762D2" w:rsidRDefault="00861E03" w:rsidP="004C0317">
            <w:pPr>
              <w:rPr>
                <w:rFonts w:ascii="Arial" w:hAnsi="Arial" w:cs="Arial"/>
                <w:color w:val="000000"/>
                <w:sz w:val="20"/>
                <w:szCs w:val="20"/>
              </w:rPr>
            </w:pPr>
          </w:p>
          <w:p w14:paraId="5B17F03C" w14:textId="77777777" w:rsidR="00861E03" w:rsidRPr="009762D2" w:rsidRDefault="00861E03" w:rsidP="004C0317">
            <w:pPr>
              <w:rPr>
                <w:rFonts w:ascii="Arial" w:hAnsi="Arial" w:cs="Arial"/>
                <w:color w:val="000000"/>
                <w:sz w:val="20"/>
                <w:szCs w:val="20"/>
              </w:rPr>
            </w:pPr>
          </w:p>
          <w:p w14:paraId="406803F7" w14:textId="77777777" w:rsidR="00861E03" w:rsidRPr="009762D2" w:rsidRDefault="00861E03" w:rsidP="004C0317">
            <w:pPr>
              <w:rPr>
                <w:rFonts w:ascii="Arial" w:hAnsi="Arial" w:cs="Arial"/>
                <w:color w:val="000000"/>
                <w:sz w:val="20"/>
                <w:szCs w:val="20"/>
              </w:rPr>
            </w:pPr>
          </w:p>
          <w:p w14:paraId="716CF039" w14:textId="77777777" w:rsidR="00861E03" w:rsidRPr="009762D2" w:rsidRDefault="00861E03" w:rsidP="004C0317">
            <w:pPr>
              <w:rPr>
                <w:rFonts w:ascii="Arial" w:hAnsi="Arial" w:cs="Arial"/>
                <w:color w:val="000000"/>
                <w:sz w:val="20"/>
                <w:szCs w:val="20"/>
              </w:rPr>
            </w:pPr>
          </w:p>
          <w:p w14:paraId="05A9E6F0" w14:textId="77777777" w:rsidR="004C0317" w:rsidRPr="009762D2" w:rsidRDefault="004C0317" w:rsidP="004C0317">
            <w:pPr>
              <w:rPr>
                <w:rFonts w:ascii="Arial" w:hAnsi="Arial" w:cs="Arial"/>
                <w:color w:val="000000"/>
                <w:sz w:val="20"/>
                <w:szCs w:val="20"/>
              </w:rPr>
            </w:pPr>
          </w:p>
          <w:p w14:paraId="6FBFC579" w14:textId="77777777" w:rsidR="008F5C6B" w:rsidRPr="009762D2" w:rsidRDefault="008F5C6B" w:rsidP="004C0317">
            <w:pPr>
              <w:rPr>
                <w:rFonts w:ascii="Arial" w:hAnsi="Arial" w:cs="Arial"/>
                <w:color w:val="000000"/>
                <w:sz w:val="20"/>
                <w:szCs w:val="20"/>
              </w:rPr>
            </w:pPr>
          </w:p>
          <w:p w14:paraId="60B63D0C" w14:textId="77777777" w:rsidR="008F5C6B" w:rsidRPr="009762D2" w:rsidRDefault="008F5C6B" w:rsidP="004C0317">
            <w:pPr>
              <w:rPr>
                <w:rFonts w:ascii="Arial" w:hAnsi="Arial" w:cs="Arial"/>
                <w:color w:val="000000"/>
                <w:sz w:val="20"/>
                <w:szCs w:val="20"/>
              </w:rPr>
            </w:pPr>
          </w:p>
          <w:p w14:paraId="1E6DCC8C" w14:textId="77777777" w:rsidR="008F5C6B" w:rsidRPr="009762D2" w:rsidRDefault="008F5C6B" w:rsidP="004C0317">
            <w:pPr>
              <w:rPr>
                <w:rFonts w:ascii="Arial" w:hAnsi="Arial" w:cs="Arial"/>
                <w:color w:val="000000"/>
                <w:sz w:val="20"/>
                <w:szCs w:val="20"/>
              </w:rPr>
            </w:pPr>
          </w:p>
          <w:p w14:paraId="21790EB2" w14:textId="77777777" w:rsidR="008F5C6B" w:rsidRPr="009762D2" w:rsidRDefault="008F5C6B" w:rsidP="004C0317">
            <w:pPr>
              <w:rPr>
                <w:rFonts w:ascii="Arial" w:hAnsi="Arial" w:cs="Arial"/>
                <w:color w:val="000000"/>
                <w:sz w:val="20"/>
                <w:szCs w:val="20"/>
              </w:rPr>
            </w:pPr>
          </w:p>
          <w:p w14:paraId="596BE6C4" w14:textId="754CE1A3"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776CF535" w14:textId="77777777" w:rsidR="00861E03" w:rsidRPr="009762D2" w:rsidRDefault="00861E03" w:rsidP="004C0317">
            <w:pPr>
              <w:rPr>
                <w:rFonts w:ascii="Arial" w:hAnsi="Arial" w:cs="Arial"/>
                <w:color w:val="000000"/>
                <w:sz w:val="20"/>
                <w:szCs w:val="20"/>
              </w:rPr>
            </w:pPr>
          </w:p>
          <w:p w14:paraId="2A07F6E1" w14:textId="77777777" w:rsidR="00861E03" w:rsidRPr="009762D2" w:rsidRDefault="00861E03" w:rsidP="004C0317">
            <w:pPr>
              <w:rPr>
                <w:rFonts w:ascii="Arial" w:hAnsi="Arial" w:cs="Arial"/>
                <w:color w:val="000000"/>
                <w:sz w:val="20"/>
                <w:szCs w:val="20"/>
              </w:rPr>
            </w:pPr>
          </w:p>
          <w:p w14:paraId="0E96DCB3" w14:textId="77777777" w:rsidR="00861E03" w:rsidRPr="009762D2" w:rsidRDefault="00861E03" w:rsidP="004C0317">
            <w:pPr>
              <w:rPr>
                <w:rFonts w:ascii="Arial" w:hAnsi="Arial" w:cs="Arial"/>
                <w:color w:val="000000"/>
                <w:sz w:val="20"/>
                <w:szCs w:val="20"/>
              </w:rPr>
            </w:pPr>
          </w:p>
          <w:p w14:paraId="4C9D7307" w14:textId="77777777" w:rsidR="00861E03" w:rsidRPr="009762D2" w:rsidRDefault="00861E03" w:rsidP="004C0317">
            <w:pPr>
              <w:rPr>
                <w:rFonts w:ascii="Arial" w:hAnsi="Arial" w:cs="Arial"/>
                <w:color w:val="000000"/>
                <w:sz w:val="20"/>
                <w:szCs w:val="20"/>
              </w:rPr>
            </w:pPr>
          </w:p>
          <w:p w14:paraId="4F52AFA1" w14:textId="77777777" w:rsidR="00861E03" w:rsidRPr="009762D2" w:rsidRDefault="00861E03" w:rsidP="004C0317">
            <w:pPr>
              <w:rPr>
                <w:rFonts w:ascii="Arial" w:hAnsi="Arial" w:cs="Arial"/>
                <w:color w:val="000000"/>
                <w:sz w:val="20"/>
                <w:szCs w:val="20"/>
              </w:rPr>
            </w:pPr>
          </w:p>
          <w:p w14:paraId="27A9B98F" w14:textId="77777777" w:rsidR="004C0317" w:rsidRPr="009762D2" w:rsidRDefault="004C0317" w:rsidP="004C0317">
            <w:pPr>
              <w:rPr>
                <w:rFonts w:ascii="Arial" w:hAnsi="Arial" w:cs="Arial"/>
                <w:color w:val="000000"/>
                <w:sz w:val="20"/>
                <w:szCs w:val="20"/>
              </w:rPr>
            </w:pPr>
          </w:p>
          <w:p w14:paraId="317A1577" w14:textId="77777777" w:rsidR="004C0317" w:rsidRPr="009762D2" w:rsidRDefault="004C0317" w:rsidP="004C0317">
            <w:pPr>
              <w:rPr>
                <w:rFonts w:ascii="Arial" w:hAnsi="Arial" w:cs="Arial"/>
                <w:color w:val="000000"/>
                <w:sz w:val="20"/>
                <w:szCs w:val="20"/>
              </w:rPr>
            </w:pPr>
          </w:p>
          <w:p w14:paraId="6D5AAE35" w14:textId="77777777" w:rsidR="008F5C6B" w:rsidRPr="009762D2" w:rsidRDefault="008F5C6B" w:rsidP="004C0317">
            <w:pPr>
              <w:rPr>
                <w:rFonts w:ascii="Arial" w:hAnsi="Arial" w:cs="Arial"/>
                <w:color w:val="000000"/>
                <w:sz w:val="20"/>
                <w:szCs w:val="20"/>
              </w:rPr>
            </w:pPr>
          </w:p>
          <w:p w14:paraId="2E0606CE" w14:textId="77777777" w:rsidR="008F5C6B" w:rsidRPr="009762D2" w:rsidRDefault="008F5C6B" w:rsidP="004C0317">
            <w:pPr>
              <w:rPr>
                <w:rFonts w:ascii="Arial" w:hAnsi="Arial" w:cs="Arial"/>
                <w:color w:val="000000"/>
                <w:sz w:val="20"/>
                <w:szCs w:val="20"/>
              </w:rPr>
            </w:pPr>
          </w:p>
          <w:p w14:paraId="03651059" w14:textId="77777777" w:rsidR="008F5C6B" w:rsidRPr="009762D2" w:rsidRDefault="008F5C6B" w:rsidP="004C0317">
            <w:pPr>
              <w:rPr>
                <w:rFonts w:ascii="Arial" w:hAnsi="Arial" w:cs="Arial"/>
                <w:color w:val="000000"/>
                <w:sz w:val="20"/>
                <w:szCs w:val="20"/>
              </w:rPr>
            </w:pPr>
          </w:p>
          <w:p w14:paraId="06A81CD1" w14:textId="77777777" w:rsidR="008F5C6B" w:rsidRPr="009762D2" w:rsidRDefault="008F5C6B" w:rsidP="004C0317">
            <w:pPr>
              <w:rPr>
                <w:rFonts w:ascii="Arial" w:hAnsi="Arial" w:cs="Arial"/>
                <w:color w:val="000000"/>
                <w:sz w:val="20"/>
                <w:szCs w:val="20"/>
              </w:rPr>
            </w:pPr>
          </w:p>
          <w:p w14:paraId="32289665" w14:textId="5730CFFE"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r>
      <w:tr w:rsidR="00861E03" w:rsidRPr="009762D2" w14:paraId="6792BCEC" w14:textId="77777777" w:rsidTr="008F5C6B">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CF69499"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12</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tcPr>
          <w:p w14:paraId="7AAF86C6" w14:textId="77777777" w:rsidR="00861E03" w:rsidRPr="009762D2" w:rsidRDefault="00861E03" w:rsidP="004C0317">
            <w:pPr>
              <w:spacing w:line="276" w:lineRule="auto"/>
              <w:jc w:val="both"/>
              <w:rPr>
                <w:rFonts w:ascii="Arial" w:hAnsi="Arial" w:cs="Arial"/>
                <w:b/>
                <w:bCs/>
                <w:color w:val="000000"/>
                <w:sz w:val="20"/>
                <w:szCs w:val="20"/>
              </w:rPr>
            </w:pPr>
            <w:r w:rsidRPr="009762D2">
              <w:rPr>
                <w:rFonts w:ascii="Arial" w:hAnsi="Arial" w:cs="Arial"/>
                <w:b/>
                <w:bCs/>
                <w:color w:val="000000"/>
                <w:sz w:val="20"/>
                <w:szCs w:val="20"/>
              </w:rPr>
              <w:t>Chá; Misto Sabor Gengibre:</w:t>
            </w:r>
          </w:p>
          <w:p w14:paraId="3AD247ED" w14:textId="77777777" w:rsidR="00861E03" w:rsidRPr="009762D2" w:rsidRDefault="00861E03" w:rsidP="004C0317">
            <w:pPr>
              <w:spacing w:line="276" w:lineRule="auto"/>
              <w:jc w:val="both"/>
              <w:rPr>
                <w:rFonts w:ascii="Arial" w:hAnsi="Arial" w:cs="Arial"/>
                <w:color w:val="000000"/>
                <w:sz w:val="20"/>
                <w:szCs w:val="20"/>
              </w:rPr>
            </w:pPr>
            <w:r w:rsidRPr="009762D2">
              <w:rPr>
                <w:rFonts w:ascii="Arial" w:hAnsi="Arial" w:cs="Arial"/>
                <w:color w:val="000000"/>
                <w:sz w:val="20"/>
                <w:szCs w:val="20"/>
              </w:rPr>
              <w:t xml:space="preserve">Chá; Misto Sabor Gengibre; Composto de Frutos de Maca, Gengibre, Casca de Canela; Casca de Laranja, Cravo e Outros Ingredientes Permitidos; Isento de Sujidades, Fragmentos de Insetos e Outros Materiais Estranhos; Embalagem Primaria Sache </w:t>
            </w:r>
            <w:r w:rsidRPr="009762D2">
              <w:rPr>
                <w:rFonts w:ascii="Arial" w:hAnsi="Arial" w:cs="Arial"/>
                <w:color w:val="000000"/>
                <w:sz w:val="20"/>
                <w:szCs w:val="20"/>
              </w:rPr>
              <w:lastRenderedPageBreak/>
              <w:t>Individual; Embalagem Secundaria Caixa de Papel Cartão; Com Validade Mínima de 10 Meses Na Data Da Entrega; e Suas Condições Deverão Estar de Acordo Com a Rdc 12/01, Rdc 259/02, Rdc 267/05, Rdc 277/05, Rdc 14/14 e Alterações Posteriores; Produto Sujeito a Verificação No Ato Da Entrega Aos Procedimentos Adm. Determinados Pela Anvisa;</w:t>
            </w:r>
          </w:p>
          <w:p w14:paraId="301E1B73" w14:textId="56623EC3" w:rsidR="004C0317" w:rsidRPr="009762D2" w:rsidRDefault="00861E03" w:rsidP="00A6464B">
            <w:pPr>
              <w:spacing w:line="276" w:lineRule="auto"/>
              <w:jc w:val="both"/>
              <w:rPr>
                <w:rFonts w:ascii="Arial" w:hAnsi="Arial" w:cs="Arial"/>
                <w:b/>
                <w:bCs/>
                <w:color w:val="000000"/>
                <w:sz w:val="20"/>
                <w:szCs w:val="20"/>
              </w:rPr>
            </w:pPr>
            <w:r w:rsidRPr="009762D2">
              <w:rPr>
                <w:rFonts w:ascii="Arial" w:hAnsi="Arial" w:cs="Arial"/>
                <w:color w:val="000000"/>
                <w:sz w:val="20"/>
                <w:szCs w:val="20"/>
              </w:rPr>
              <w:t>Embalagem com 10 sachês.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0FE824"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lastRenderedPageBreak/>
              <w:t>Caixa com 10 sachês contento no mínimo 15gr cada sachê.</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96CFF"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02E723CB" w14:textId="77777777" w:rsidR="00861E03" w:rsidRPr="009762D2" w:rsidRDefault="00861E03" w:rsidP="004C0317">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854DC37" w14:textId="77777777" w:rsidR="00861E03" w:rsidRPr="009762D2" w:rsidRDefault="00861E03" w:rsidP="004C0317">
            <w:pPr>
              <w:rPr>
                <w:rFonts w:ascii="Arial" w:hAnsi="Arial" w:cs="Arial"/>
                <w:color w:val="000000"/>
                <w:sz w:val="20"/>
                <w:szCs w:val="20"/>
              </w:rPr>
            </w:pPr>
          </w:p>
          <w:p w14:paraId="6A911008" w14:textId="77777777" w:rsidR="00861E03" w:rsidRPr="009762D2" w:rsidRDefault="00861E03" w:rsidP="004C0317">
            <w:pPr>
              <w:rPr>
                <w:rFonts w:ascii="Arial" w:hAnsi="Arial" w:cs="Arial"/>
                <w:color w:val="000000"/>
                <w:sz w:val="20"/>
                <w:szCs w:val="20"/>
              </w:rPr>
            </w:pPr>
          </w:p>
          <w:p w14:paraId="4152270E" w14:textId="77777777" w:rsidR="008F5C6B" w:rsidRPr="009762D2" w:rsidRDefault="008F5C6B" w:rsidP="004C0317">
            <w:pPr>
              <w:rPr>
                <w:rFonts w:ascii="Arial" w:hAnsi="Arial" w:cs="Arial"/>
                <w:color w:val="000000"/>
                <w:sz w:val="20"/>
                <w:szCs w:val="20"/>
              </w:rPr>
            </w:pPr>
          </w:p>
          <w:p w14:paraId="69147043" w14:textId="019EB9FF"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5023B479" w14:textId="77777777" w:rsidR="00861E03" w:rsidRPr="009762D2" w:rsidRDefault="00861E03" w:rsidP="004C0317">
            <w:pPr>
              <w:rPr>
                <w:rFonts w:ascii="Arial" w:hAnsi="Arial" w:cs="Arial"/>
                <w:color w:val="000000"/>
                <w:sz w:val="20"/>
                <w:szCs w:val="20"/>
              </w:rPr>
            </w:pPr>
          </w:p>
          <w:p w14:paraId="7EB5E293" w14:textId="77777777" w:rsidR="008F5C6B" w:rsidRPr="009762D2" w:rsidRDefault="008F5C6B" w:rsidP="004C0317">
            <w:pPr>
              <w:rPr>
                <w:rFonts w:ascii="Arial" w:hAnsi="Arial" w:cs="Arial"/>
                <w:color w:val="000000"/>
                <w:sz w:val="20"/>
                <w:szCs w:val="20"/>
              </w:rPr>
            </w:pPr>
          </w:p>
          <w:p w14:paraId="0948AED2" w14:textId="77777777" w:rsidR="008F5C6B" w:rsidRPr="009762D2" w:rsidRDefault="008F5C6B" w:rsidP="004C0317">
            <w:pPr>
              <w:rPr>
                <w:rFonts w:ascii="Arial" w:hAnsi="Arial" w:cs="Arial"/>
                <w:color w:val="000000"/>
                <w:sz w:val="20"/>
                <w:szCs w:val="20"/>
              </w:rPr>
            </w:pPr>
          </w:p>
          <w:p w14:paraId="7E92FA21" w14:textId="22C20BBA"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r>
      <w:tr w:rsidR="00861E03" w:rsidRPr="009762D2" w14:paraId="49B32017" w14:textId="77777777" w:rsidTr="008F5C6B">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03668A2C"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13</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tcPr>
          <w:p w14:paraId="0FCF64B2" w14:textId="77777777" w:rsidR="00861E03" w:rsidRPr="009762D2" w:rsidRDefault="00861E03" w:rsidP="004C0317">
            <w:pPr>
              <w:spacing w:line="276" w:lineRule="auto"/>
              <w:jc w:val="both"/>
              <w:rPr>
                <w:rFonts w:ascii="Arial" w:hAnsi="Arial" w:cs="Arial"/>
                <w:b/>
                <w:bCs/>
                <w:color w:val="000000"/>
                <w:sz w:val="20"/>
                <w:szCs w:val="20"/>
              </w:rPr>
            </w:pPr>
            <w:r w:rsidRPr="009762D2">
              <w:rPr>
                <w:rFonts w:ascii="Arial" w:hAnsi="Arial" w:cs="Arial"/>
                <w:b/>
                <w:bCs/>
                <w:color w:val="000000"/>
                <w:sz w:val="20"/>
                <w:szCs w:val="20"/>
              </w:rPr>
              <w:t>Chá; Misto de Maca Com Canela:</w:t>
            </w:r>
          </w:p>
          <w:p w14:paraId="2256C8AC" w14:textId="77777777" w:rsidR="00861E03" w:rsidRPr="009762D2" w:rsidRDefault="00861E03" w:rsidP="004C0317">
            <w:pPr>
              <w:spacing w:line="276" w:lineRule="auto"/>
              <w:jc w:val="both"/>
              <w:rPr>
                <w:rFonts w:ascii="Arial" w:hAnsi="Arial" w:cs="Arial"/>
                <w:color w:val="000000"/>
                <w:sz w:val="20"/>
                <w:szCs w:val="20"/>
              </w:rPr>
            </w:pPr>
            <w:r w:rsidRPr="009762D2">
              <w:rPr>
                <w:rFonts w:ascii="Arial" w:hAnsi="Arial" w:cs="Arial"/>
                <w:color w:val="000000"/>
                <w:sz w:val="20"/>
                <w:szCs w:val="20"/>
              </w:rPr>
              <w:t>Chá; Misto de Maca Com Canela; Composto de Frutos de Maca, Casca de Canela e Outros Ingredientes Permitidos; Isento de Sujidades, Fragmentos de Insetos e Outros Materiais Estranhos; Embalagem Primaria Sache Individual; Embalagem Secundaria Caixa de Papel Cartão; Com Validade Mínima de 14 Meses Na Data Da Entrega; e Suas Condições Deverão Estar de Acordo Com a Rdc 12/01, Rdc 259/02, Rdc 267/05, Rdc 277/05, Rdc 14/14 e Alterações Posteriores; Produto Sujeito a Verificação No Ato Da Entrega Aos Procedimentos Adm. Determinados Pela Anvisa;</w:t>
            </w:r>
          </w:p>
          <w:p w14:paraId="765D3750" w14:textId="77777777" w:rsidR="00861E03" w:rsidRPr="009762D2" w:rsidRDefault="00861E03" w:rsidP="004C0317">
            <w:pPr>
              <w:spacing w:line="276" w:lineRule="auto"/>
              <w:jc w:val="both"/>
              <w:rPr>
                <w:rFonts w:ascii="Arial" w:hAnsi="Arial" w:cs="Arial"/>
                <w:b/>
                <w:bCs/>
                <w:color w:val="000000"/>
                <w:sz w:val="20"/>
                <w:szCs w:val="20"/>
              </w:rPr>
            </w:pPr>
            <w:r w:rsidRPr="009762D2">
              <w:rPr>
                <w:rFonts w:ascii="Arial" w:hAnsi="Arial" w:cs="Arial"/>
                <w:color w:val="000000"/>
                <w:sz w:val="20"/>
                <w:szCs w:val="20"/>
              </w:rPr>
              <w:t>Embalagem com 10 sachês.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1FE72E"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Caixa com 10 sachês contento no mínimo 15gr cada sachê.</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F4B7EF"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1A413F24" w14:textId="77777777" w:rsidR="00861E03" w:rsidRPr="009762D2" w:rsidRDefault="00861E03" w:rsidP="004C0317">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4201088" w14:textId="77777777" w:rsidR="00861E03" w:rsidRPr="009762D2" w:rsidRDefault="00861E03" w:rsidP="004C0317">
            <w:pPr>
              <w:rPr>
                <w:rFonts w:ascii="Arial" w:hAnsi="Arial" w:cs="Arial"/>
                <w:color w:val="000000"/>
                <w:sz w:val="20"/>
                <w:szCs w:val="20"/>
              </w:rPr>
            </w:pPr>
          </w:p>
          <w:p w14:paraId="6D27240B" w14:textId="77777777" w:rsidR="00861E03" w:rsidRPr="009762D2" w:rsidRDefault="00861E03" w:rsidP="004C0317">
            <w:pPr>
              <w:rPr>
                <w:rFonts w:ascii="Arial" w:hAnsi="Arial" w:cs="Arial"/>
                <w:color w:val="000000"/>
                <w:sz w:val="20"/>
                <w:szCs w:val="20"/>
              </w:rPr>
            </w:pPr>
          </w:p>
          <w:p w14:paraId="119EB6C1" w14:textId="120EB574" w:rsidR="00861E03" w:rsidRDefault="00861E03" w:rsidP="004C0317">
            <w:pPr>
              <w:rPr>
                <w:rFonts w:ascii="Arial" w:hAnsi="Arial" w:cs="Arial"/>
                <w:color w:val="000000"/>
                <w:sz w:val="20"/>
                <w:szCs w:val="20"/>
              </w:rPr>
            </w:pPr>
          </w:p>
          <w:p w14:paraId="5953EB38" w14:textId="0373B982" w:rsidR="00A6464B" w:rsidRDefault="00A6464B" w:rsidP="004C0317">
            <w:pPr>
              <w:rPr>
                <w:rFonts w:ascii="Arial" w:hAnsi="Arial" w:cs="Arial"/>
                <w:color w:val="000000"/>
                <w:sz w:val="20"/>
                <w:szCs w:val="20"/>
              </w:rPr>
            </w:pPr>
          </w:p>
          <w:p w14:paraId="09A074DD" w14:textId="6BB00472" w:rsidR="00A6464B" w:rsidRDefault="00A6464B" w:rsidP="004C0317">
            <w:pPr>
              <w:rPr>
                <w:rFonts w:ascii="Arial" w:hAnsi="Arial" w:cs="Arial"/>
                <w:color w:val="000000"/>
                <w:sz w:val="20"/>
                <w:szCs w:val="20"/>
              </w:rPr>
            </w:pPr>
          </w:p>
          <w:p w14:paraId="5AA7722A" w14:textId="64D38CB2" w:rsidR="00A6464B" w:rsidRDefault="00A6464B" w:rsidP="004C0317">
            <w:pPr>
              <w:rPr>
                <w:rFonts w:ascii="Arial" w:hAnsi="Arial" w:cs="Arial"/>
                <w:color w:val="000000"/>
                <w:sz w:val="20"/>
                <w:szCs w:val="20"/>
              </w:rPr>
            </w:pPr>
          </w:p>
          <w:p w14:paraId="22C987E5" w14:textId="286F2001" w:rsidR="00A6464B" w:rsidRDefault="00A6464B" w:rsidP="004C0317">
            <w:pPr>
              <w:rPr>
                <w:rFonts w:ascii="Arial" w:hAnsi="Arial" w:cs="Arial"/>
                <w:color w:val="000000"/>
                <w:sz w:val="20"/>
                <w:szCs w:val="20"/>
              </w:rPr>
            </w:pPr>
          </w:p>
          <w:p w14:paraId="4A2B8899" w14:textId="0324454E" w:rsidR="00A6464B" w:rsidRDefault="00A6464B" w:rsidP="004C0317">
            <w:pPr>
              <w:rPr>
                <w:rFonts w:ascii="Arial" w:hAnsi="Arial" w:cs="Arial"/>
                <w:color w:val="000000"/>
                <w:sz w:val="20"/>
                <w:szCs w:val="20"/>
              </w:rPr>
            </w:pPr>
          </w:p>
          <w:p w14:paraId="21836E25" w14:textId="4A254CBF" w:rsidR="00A6464B" w:rsidRDefault="00A6464B" w:rsidP="004C0317">
            <w:pPr>
              <w:rPr>
                <w:rFonts w:ascii="Arial" w:hAnsi="Arial" w:cs="Arial"/>
                <w:color w:val="000000"/>
                <w:sz w:val="20"/>
                <w:szCs w:val="20"/>
              </w:rPr>
            </w:pPr>
          </w:p>
          <w:p w14:paraId="13FE1AEC" w14:textId="165B99EB" w:rsidR="00A6464B" w:rsidRDefault="00A6464B" w:rsidP="004C0317">
            <w:pPr>
              <w:rPr>
                <w:rFonts w:ascii="Arial" w:hAnsi="Arial" w:cs="Arial"/>
                <w:color w:val="000000"/>
                <w:sz w:val="20"/>
                <w:szCs w:val="20"/>
              </w:rPr>
            </w:pPr>
          </w:p>
          <w:p w14:paraId="532C791A" w14:textId="6C2EC524" w:rsidR="00A6464B" w:rsidRDefault="00A6464B" w:rsidP="004C0317">
            <w:pPr>
              <w:rPr>
                <w:rFonts w:ascii="Arial" w:hAnsi="Arial" w:cs="Arial"/>
                <w:color w:val="000000"/>
                <w:sz w:val="20"/>
                <w:szCs w:val="20"/>
              </w:rPr>
            </w:pPr>
          </w:p>
          <w:p w14:paraId="594DE918" w14:textId="77777777" w:rsidR="00A6464B" w:rsidRPr="009762D2" w:rsidRDefault="00A6464B" w:rsidP="004C0317">
            <w:pPr>
              <w:rPr>
                <w:rFonts w:ascii="Arial" w:hAnsi="Arial" w:cs="Arial"/>
                <w:color w:val="000000"/>
                <w:sz w:val="20"/>
                <w:szCs w:val="20"/>
              </w:rPr>
            </w:pPr>
          </w:p>
          <w:p w14:paraId="5034EA4F" w14:textId="77777777" w:rsidR="008F5C6B" w:rsidRPr="009762D2" w:rsidRDefault="008F5C6B" w:rsidP="004C0317">
            <w:pPr>
              <w:rPr>
                <w:rFonts w:ascii="Arial" w:hAnsi="Arial" w:cs="Arial"/>
                <w:color w:val="000000"/>
                <w:sz w:val="20"/>
                <w:szCs w:val="20"/>
              </w:rPr>
            </w:pPr>
          </w:p>
          <w:p w14:paraId="75553ED0" w14:textId="4467765F"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6257B728" w14:textId="1CF410AB" w:rsidR="00861E03" w:rsidRDefault="00861E03" w:rsidP="004C0317">
            <w:pPr>
              <w:rPr>
                <w:rFonts w:ascii="Arial" w:hAnsi="Arial" w:cs="Arial"/>
                <w:color w:val="000000"/>
                <w:sz w:val="20"/>
                <w:szCs w:val="20"/>
              </w:rPr>
            </w:pPr>
          </w:p>
          <w:p w14:paraId="5A302685" w14:textId="04429137" w:rsidR="00A6464B" w:rsidRDefault="00A6464B" w:rsidP="004C0317">
            <w:pPr>
              <w:rPr>
                <w:rFonts w:ascii="Arial" w:hAnsi="Arial" w:cs="Arial"/>
                <w:color w:val="000000"/>
                <w:sz w:val="20"/>
                <w:szCs w:val="20"/>
              </w:rPr>
            </w:pPr>
          </w:p>
          <w:p w14:paraId="08C996BE" w14:textId="38A8AD7F" w:rsidR="00A6464B" w:rsidRDefault="00A6464B" w:rsidP="004C0317">
            <w:pPr>
              <w:rPr>
                <w:rFonts w:ascii="Arial" w:hAnsi="Arial" w:cs="Arial"/>
                <w:color w:val="000000"/>
                <w:sz w:val="20"/>
                <w:szCs w:val="20"/>
              </w:rPr>
            </w:pPr>
          </w:p>
          <w:p w14:paraId="3A14BD00" w14:textId="48A37700" w:rsidR="00A6464B" w:rsidRDefault="00A6464B" w:rsidP="004C0317">
            <w:pPr>
              <w:rPr>
                <w:rFonts w:ascii="Arial" w:hAnsi="Arial" w:cs="Arial"/>
                <w:color w:val="000000"/>
                <w:sz w:val="20"/>
                <w:szCs w:val="20"/>
              </w:rPr>
            </w:pPr>
          </w:p>
          <w:p w14:paraId="42191836" w14:textId="57C2A7F5" w:rsidR="00A6464B" w:rsidRDefault="00A6464B" w:rsidP="004C0317">
            <w:pPr>
              <w:rPr>
                <w:rFonts w:ascii="Arial" w:hAnsi="Arial" w:cs="Arial"/>
                <w:color w:val="000000"/>
                <w:sz w:val="20"/>
                <w:szCs w:val="20"/>
              </w:rPr>
            </w:pPr>
          </w:p>
          <w:p w14:paraId="61B241C3" w14:textId="0E91B4ED" w:rsidR="00A6464B" w:rsidRDefault="00A6464B" w:rsidP="004C0317">
            <w:pPr>
              <w:rPr>
                <w:rFonts w:ascii="Arial" w:hAnsi="Arial" w:cs="Arial"/>
                <w:color w:val="000000"/>
                <w:sz w:val="20"/>
                <w:szCs w:val="20"/>
              </w:rPr>
            </w:pPr>
          </w:p>
          <w:p w14:paraId="06D6AED5" w14:textId="74FDE6D6" w:rsidR="00A6464B" w:rsidRDefault="00A6464B" w:rsidP="004C0317">
            <w:pPr>
              <w:rPr>
                <w:rFonts w:ascii="Arial" w:hAnsi="Arial" w:cs="Arial"/>
                <w:color w:val="000000"/>
                <w:sz w:val="20"/>
                <w:szCs w:val="20"/>
              </w:rPr>
            </w:pPr>
          </w:p>
          <w:p w14:paraId="4B8D8831" w14:textId="0FAEA1BC" w:rsidR="00A6464B" w:rsidRDefault="00A6464B" w:rsidP="004C0317">
            <w:pPr>
              <w:rPr>
                <w:rFonts w:ascii="Arial" w:hAnsi="Arial" w:cs="Arial"/>
                <w:color w:val="000000"/>
                <w:sz w:val="20"/>
                <w:szCs w:val="20"/>
              </w:rPr>
            </w:pPr>
          </w:p>
          <w:p w14:paraId="397F6C49" w14:textId="6869EED4" w:rsidR="00A6464B" w:rsidRDefault="00A6464B" w:rsidP="004C0317">
            <w:pPr>
              <w:rPr>
                <w:rFonts w:ascii="Arial" w:hAnsi="Arial" w:cs="Arial"/>
                <w:color w:val="000000"/>
                <w:sz w:val="20"/>
                <w:szCs w:val="20"/>
              </w:rPr>
            </w:pPr>
          </w:p>
          <w:p w14:paraId="42FC31B4" w14:textId="77777777" w:rsidR="00A6464B" w:rsidRPr="009762D2" w:rsidRDefault="00A6464B" w:rsidP="004C0317">
            <w:pPr>
              <w:rPr>
                <w:rFonts w:ascii="Arial" w:hAnsi="Arial" w:cs="Arial"/>
                <w:color w:val="000000"/>
                <w:sz w:val="20"/>
                <w:szCs w:val="20"/>
              </w:rPr>
            </w:pPr>
          </w:p>
          <w:p w14:paraId="5A1A74A3" w14:textId="77777777" w:rsidR="00861E03" w:rsidRPr="009762D2" w:rsidRDefault="00861E03" w:rsidP="004C0317">
            <w:pPr>
              <w:rPr>
                <w:rFonts w:ascii="Arial" w:hAnsi="Arial" w:cs="Arial"/>
                <w:color w:val="000000"/>
                <w:sz w:val="20"/>
                <w:szCs w:val="20"/>
              </w:rPr>
            </w:pPr>
          </w:p>
          <w:p w14:paraId="43F97BC3" w14:textId="77777777" w:rsidR="00861E03" w:rsidRPr="009762D2" w:rsidRDefault="00861E03" w:rsidP="004C0317">
            <w:pPr>
              <w:rPr>
                <w:rFonts w:ascii="Arial" w:hAnsi="Arial" w:cs="Arial"/>
                <w:color w:val="000000"/>
                <w:sz w:val="20"/>
                <w:szCs w:val="20"/>
              </w:rPr>
            </w:pPr>
          </w:p>
          <w:p w14:paraId="550DCCEB" w14:textId="77777777" w:rsidR="00861E03" w:rsidRPr="009762D2" w:rsidRDefault="00861E03" w:rsidP="004C0317">
            <w:pPr>
              <w:rPr>
                <w:rFonts w:ascii="Arial" w:hAnsi="Arial" w:cs="Arial"/>
                <w:color w:val="000000"/>
                <w:sz w:val="20"/>
                <w:szCs w:val="20"/>
              </w:rPr>
            </w:pPr>
          </w:p>
          <w:p w14:paraId="0D7B2E7D" w14:textId="113DD8C5"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r>
      <w:tr w:rsidR="00861E03" w:rsidRPr="009762D2" w14:paraId="696BE8B0" w14:textId="77777777" w:rsidTr="00D90F2A">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7E2F269"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14</w:t>
            </w:r>
          </w:p>
        </w:tc>
        <w:tc>
          <w:tcPr>
            <w:tcW w:w="2976" w:type="dxa"/>
            <w:tcBorders>
              <w:top w:val="single" w:sz="4" w:space="0" w:color="auto"/>
              <w:left w:val="nil"/>
              <w:bottom w:val="single" w:sz="4" w:space="0" w:color="auto"/>
              <w:right w:val="single" w:sz="4" w:space="0" w:color="auto"/>
            </w:tcBorders>
            <w:shd w:val="clear" w:color="000000" w:fill="FFFFFF"/>
            <w:vAlign w:val="center"/>
          </w:tcPr>
          <w:p w14:paraId="587AA11A" w14:textId="77777777" w:rsidR="00861E03" w:rsidRPr="009762D2" w:rsidRDefault="00861E03" w:rsidP="004C0317">
            <w:pPr>
              <w:spacing w:line="276" w:lineRule="auto"/>
              <w:jc w:val="both"/>
              <w:rPr>
                <w:rFonts w:ascii="Arial" w:hAnsi="Arial" w:cs="Arial"/>
                <w:b/>
                <w:bCs/>
                <w:color w:val="000000"/>
                <w:sz w:val="20"/>
                <w:szCs w:val="20"/>
              </w:rPr>
            </w:pPr>
            <w:r w:rsidRPr="009762D2">
              <w:rPr>
                <w:rFonts w:ascii="Arial" w:hAnsi="Arial" w:cs="Arial"/>
                <w:b/>
                <w:bCs/>
                <w:color w:val="000000"/>
                <w:sz w:val="20"/>
                <w:szCs w:val="20"/>
              </w:rPr>
              <w:t>Chá; Misto de Flores e Frutas:</w:t>
            </w:r>
          </w:p>
          <w:p w14:paraId="73833F21" w14:textId="77777777" w:rsidR="00861E03" w:rsidRPr="009762D2" w:rsidRDefault="00861E03" w:rsidP="004C0317">
            <w:pPr>
              <w:spacing w:line="276" w:lineRule="auto"/>
              <w:jc w:val="both"/>
              <w:rPr>
                <w:rFonts w:ascii="Arial" w:hAnsi="Arial" w:cs="Arial"/>
                <w:color w:val="000000"/>
                <w:sz w:val="20"/>
                <w:szCs w:val="20"/>
              </w:rPr>
            </w:pPr>
            <w:r w:rsidRPr="009762D2">
              <w:rPr>
                <w:rFonts w:ascii="Arial" w:hAnsi="Arial" w:cs="Arial"/>
                <w:color w:val="000000"/>
                <w:sz w:val="20"/>
                <w:szCs w:val="20"/>
              </w:rPr>
              <w:t xml:space="preserve">Chá; Misto de Flores e Frutas; Composto de Frutos de Maca, Flores de Hibisco; Flores de Rosa Silvestre e Outros Ingredientes Permitidos; Isento de Sujidades, Fragmentos de Insetos e Outros Materiais Estranhos; Embalagem Primaria Sache Individual; Embalagem Secundaria Caixa de Papel Cartão; Com Validade </w:t>
            </w:r>
            <w:r w:rsidRPr="009762D2">
              <w:rPr>
                <w:rFonts w:ascii="Arial" w:hAnsi="Arial" w:cs="Arial"/>
                <w:color w:val="000000"/>
                <w:sz w:val="20"/>
                <w:szCs w:val="20"/>
              </w:rPr>
              <w:lastRenderedPageBreak/>
              <w:t>Mínima de 10 Meses Na Data Da Entrega; e Suas Condições Deverão Estar de Acordo Com a Rdc 12/01, Rdc 259/02, Rdc 267/05, Rdc 277/05, Rdc 14/14 e Alterações Posteriores; Produto Sujeito a Verificação No Ato Da Entrega Aos Procedimentos Adm. Determinados Pela Anvisa;</w:t>
            </w:r>
          </w:p>
          <w:p w14:paraId="0D19C948" w14:textId="77777777" w:rsidR="00861E03" w:rsidRPr="009762D2" w:rsidRDefault="00861E03" w:rsidP="004C0317">
            <w:pPr>
              <w:spacing w:line="276" w:lineRule="auto"/>
              <w:jc w:val="both"/>
              <w:rPr>
                <w:rFonts w:ascii="Arial" w:hAnsi="Arial" w:cs="Arial"/>
                <w:color w:val="000000"/>
                <w:sz w:val="20"/>
                <w:szCs w:val="20"/>
              </w:rPr>
            </w:pPr>
            <w:r w:rsidRPr="009762D2">
              <w:rPr>
                <w:rFonts w:ascii="Arial" w:hAnsi="Arial" w:cs="Arial"/>
                <w:color w:val="000000"/>
                <w:sz w:val="20"/>
                <w:szCs w:val="20"/>
              </w:rPr>
              <w:t>Embalagem com 15 sachês.</w:t>
            </w:r>
          </w:p>
          <w:p w14:paraId="314B7F09" w14:textId="77777777" w:rsidR="00861E03" w:rsidRPr="009762D2" w:rsidRDefault="00861E03" w:rsidP="004C0317">
            <w:pPr>
              <w:spacing w:line="276" w:lineRule="auto"/>
              <w:jc w:val="both"/>
              <w:rPr>
                <w:rFonts w:ascii="Arial" w:hAnsi="Arial" w:cs="Arial"/>
                <w:b/>
                <w:bCs/>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85558BB" w14:textId="75300ECB"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lastRenderedPageBreak/>
              <w:t>Caixa com 1</w:t>
            </w:r>
            <w:r w:rsidR="009762D2" w:rsidRPr="009762D2">
              <w:rPr>
                <w:rFonts w:ascii="Arial" w:hAnsi="Arial" w:cs="Arial"/>
                <w:color w:val="000000"/>
                <w:sz w:val="20"/>
                <w:szCs w:val="20"/>
              </w:rPr>
              <w:t>5</w:t>
            </w:r>
            <w:r w:rsidRPr="009762D2">
              <w:rPr>
                <w:rFonts w:ascii="Arial" w:hAnsi="Arial" w:cs="Arial"/>
                <w:color w:val="000000"/>
                <w:sz w:val="20"/>
                <w:szCs w:val="20"/>
              </w:rPr>
              <w:t xml:space="preserve"> sachês contento no mínimo 15gr cada sachê.</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39DD51"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120</w:t>
            </w:r>
          </w:p>
        </w:tc>
        <w:tc>
          <w:tcPr>
            <w:tcW w:w="1134" w:type="dxa"/>
            <w:tcBorders>
              <w:top w:val="single" w:sz="4" w:space="0" w:color="auto"/>
              <w:left w:val="nil"/>
              <w:bottom w:val="single" w:sz="4" w:space="0" w:color="auto"/>
              <w:right w:val="single" w:sz="4" w:space="0" w:color="auto"/>
            </w:tcBorders>
          </w:tcPr>
          <w:p w14:paraId="6FEC4F07" w14:textId="77777777" w:rsidR="00861E03" w:rsidRPr="009762D2" w:rsidRDefault="00861E03" w:rsidP="004C0317">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7A0C13E" w14:textId="77777777" w:rsidR="00861E03" w:rsidRPr="009762D2" w:rsidRDefault="00861E03" w:rsidP="004C0317">
            <w:pPr>
              <w:rPr>
                <w:rFonts w:ascii="Arial" w:hAnsi="Arial" w:cs="Arial"/>
                <w:color w:val="000000"/>
                <w:sz w:val="20"/>
                <w:szCs w:val="20"/>
              </w:rPr>
            </w:pPr>
          </w:p>
          <w:p w14:paraId="4D22518C" w14:textId="77777777" w:rsidR="00861E03" w:rsidRPr="009762D2" w:rsidRDefault="00861E03" w:rsidP="004C0317">
            <w:pPr>
              <w:rPr>
                <w:rFonts w:ascii="Arial" w:hAnsi="Arial" w:cs="Arial"/>
                <w:color w:val="000000"/>
                <w:sz w:val="20"/>
                <w:szCs w:val="20"/>
              </w:rPr>
            </w:pPr>
          </w:p>
          <w:p w14:paraId="389F4286" w14:textId="77777777" w:rsidR="00861E03" w:rsidRPr="009762D2" w:rsidRDefault="00861E03" w:rsidP="004C0317">
            <w:pPr>
              <w:rPr>
                <w:rFonts w:ascii="Arial" w:hAnsi="Arial" w:cs="Arial"/>
                <w:color w:val="000000"/>
                <w:sz w:val="20"/>
                <w:szCs w:val="20"/>
              </w:rPr>
            </w:pPr>
          </w:p>
          <w:p w14:paraId="79DAFDC5" w14:textId="56C6D900"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c>
          <w:tcPr>
            <w:tcW w:w="1134" w:type="dxa"/>
            <w:gridSpan w:val="2"/>
            <w:tcBorders>
              <w:top w:val="single" w:sz="4" w:space="0" w:color="auto"/>
              <w:left w:val="nil"/>
              <w:bottom w:val="single" w:sz="4" w:space="0" w:color="auto"/>
              <w:right w:val="single" w:sz="4" w:space="0" w:color="auto"/>
            </w:tcBorders>
            <w:shd w:val="clear" w:color="auto" w:fill="auto"/>
            <w:noWrap/>
          </w:tcPr>
          <w:p w14:paraId="22E8D4E1" w14:textId="77777777" w:rsidR="00861E03" w:rsidRPr="009762D2" w:rsidRDefault="00861E03" w:rsidP="004C0317">
            <w:pPr>
              <w:rPr>
                <w:rFonts w:ascii="Arial" w:hAnsi="Arial" w:cs="Arial"/>
                <w:color w:val="000000"/>
                <w:sz w:val="20"/>
                <w:szCs w:val="20"/>
              </w:rPr>
            </w:pPr>
          </w:p>
          <w:p w14:paraId="593B901B" w14:textId="77777777" w:rsidR="00861E03" w:rsidRPr="009762D2" w:rsidRDefault="00861E03" w:rsidP="004C0317">
            <w:pPr>
              <w:rPr>
                <w:rFonts w:ascii="Arial" w:hAnsi="Arial" w:cs="Arial"/>
                <w:color w:val="000000"/>
                <w:sz w:val="20"/>
                <w:szCs w:val="20"/>
              </w:rPr>
            </w:pPr>
          </w:p>
          <w:p w14:paraId="5D1449E0" w14:textId="77777777" w:rsidR="00861E03" w:rsidRPr="009762D2" w:rsidRDefault="00861E03" w:rsidP="004C0317">
            <w:pPr>
              <w:rPr>
                <w:rFonts w:ascii="Arial" w:hAnsi="Arial" w:cs="Arial"/>
                <w:color w:val="000000"/>
                <w:sz w:val="20"/>
                <w:szCs w:val="20"/>
              </w:rPr>
            </w:pPr>
          </w:p>
          <w:p w14:paraId="6E63100E" w14:textId="23DF684F"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r>
      <w:tr w:rsidR="00861E03" w:rsidRPr="009762D2" w14:paraId="52D1613D" w14:textId="77777777" w:rsidTr="00D90F2A">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BCA8EA9"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lastRenderedPageBreak/>
              <w:t>15</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tcPr>
          <w:p w14:paraId="54CFEAB8" w14:textId="77777777" w:rsidR="00861E03" w:rsidRPr="009762D2" w:rsidRDefault="00861E03" w:rsidP="004C0317">
            <w:pPr>
              <w:spacing w:line="276" w:lineRule="auto"/>
              <w:jc w:val="both"/>
              <w:rPr>
                <w:rFonts w:ascii="Arial" w:hAnsi="Arial" w:cs="Arial"/>
                <w:b/>
                <w:bCs/>
                <w:color w:val="000000"/>
                <w:sz w:val="20"/>
                <w:szCs w:val="20"/>
              </w:rPr>
            </w:pPr>
            <w:r w:rsidRPr="009762D2">
              <w:rPr>
                <w:rFonts w:ascii="Arial" w:hAnsi="Arial" w:cs="Arial"/>
                <w:b/>
                <w:bCs/>
                <w:color w:val="000000"/>
                <w:sz w:val="20"/>
                <w:szCs w:val="20"/>
              </w:rPr>
              <w:t>Chá; de Morango:</w:t>
            </w:r>
          </w:p>
          <w:p w14:paraId="476C8277" w14:textId="77777777" w:rsidR="00861E03" w:rsidRPr="009762D2" w:rsidRDefault="00861E03" w:rsidP="004C0317">
            <w:pPr>
              <w:spacing w:line="276" w:lineRule="auto"/>
              <w:jc w:val="both"/>
              <w:rPr>
                <w:rFonts w:ascii="Arial" w:hAnsi="Arial" w:cs="Arial"/>
                <w:color w:val="000000"/>
                <w:sz w:val="20"/>
                <w:szCs w:val="20"/>
              </w:rPr>
            </w:pPr>
            <w:r w:rsidRPr="009762D2">
              <w:rPr>
                <w:rFonts w:ascii="Arial" w:hAnsi="Arial" w:cs="Arial"/>
                <w:color w:val="000000"/>
                <w:sz w:val="20"/>
                <w:szCs w:val="20"/>
              </w:rPr>
              <w:t>Chá; de Morango; Composto de Frutos de Morango, Flores de Hibisco; Frutos e Flores de Rosa Silvestre e Outros Ingredientes Permitidos; Isento de Sujidades, Fragmentos de Insetos e Outros Materiais Estranhos; Embalagem Primaria Sache Individual; Embalagem Secundaria Caixa de Papel Cartão; Com Validade Mínima de 14 Meses Na Data Da Entrega; e Suas Condições Deverão Estar de Acordo Com a Rdc 12/01, Rdc 259/02, Rdc 267/05, Rdc 277/05, Rdc 14/14 e Alterações Posteriores; Produto Sujeito a Verificação No Ato Da Entrega Aos Procedimentos Adm. Determinados Pela Anvisa.</w:t>
            </w:r>
          </w:p>
          <w:p w14:paraId="28D5DF1B" w14:textId="77777777" w:rsidR="00861E03" w:rsidRPr="009762D2" w:rsidRDefault="00861E03" w:rsidP="004C0317">
            <w:pPr>
              <w:spacing w:line="276" w:lineRule="auto"/>
              <w:jc w:val="both"/>
              <w:rPr>
                <w:rFonts w:ascii="Arial" w:hAnsi="Arial" w:cs="Arial"/>
                <w:b/>
                <w:bCs/>
                <w:color w:val="000000"/>
                <w:sz w:val="20"/>
                <w:szCs w:val="20"/>
              </w:rPr>
            </w:pPr>
            <w:r w:rsidRPr="009762D2">
              <w:rPr>
                <w:rFonts w:ascii="Arial" w:hAnsi="Arial" w:cs="Arial"/>
                <w:color w:val="000000"/>
                <w:sz w:val="20"/>
                <w:szCs w:val="20"/>
              </w:rPr>
              <w:t>Embalagem com 10 sachês.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DCDA6A"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Caixa com 10 sachês contento no mínimo 15gr cada sachê.</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B3D28C"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7BA12DFB" w14:textId="77777777" w:rsidR="00861E03" w:rsidRPr="009762D2" w:rsidRDefault="00861E03" w:rsidP="004C0317">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16DF050" w14:textId="77777777" w:rsidR="00861E03" w:rsidRPr="009762D2" w:rsidRDefault="00861E03" w:rsidP="004C0317">
            <w:pPr>
              <w:rPr>
                <w:rFonts w:ascii="Arial" w:hAnsi="Arial" w:cs="Arial"/>
                <w:color w:val="000000"/>
                <w:sz w:val="20"/>
                <w:szCs w:val="20"/>
              </w:rPr>
            </w:pPr>
          </w:p>
          <w:p w14:paraId="21A93044" w14:textId="77777777" w:rsidR="00861E03" w:rsidRPr="009762D2" w:rsidRDefault="00861E03" w:rsidP="004C0317">
            <w:pPr>
              <w:rPr>
                <w:rFonts w:ascii="Arial" w:hAnsi="Arial" w:cs="Arial"/>
                <w:color w:val="000000"/>
                <w:sz w:val="20"/>
                <w:szCs w:val="20"/>
              </w:rPr>
            </w:pPr>
          </w:p>
          <w:p w14:paraId="72AD5646" w14:textId="77777777" w:rsidR="00861E03" w:rsidRPr="009762D2" w:rsidRDefault="00861E03" w:rsidP="004C0317">
            <w:pPr>
              <w:rPr>
                <w:rFonts w:ascii="Arial" w:hAnsi="Arial" w:cs="Arial"/>
                <w:color w:val="000000"/>
                <w:sz w:val="20"/>
                <w:szCs w:val="20"/>
              </w:rPr>
            </w:pPr>
          </w:p>
          <w:p w14:paraId="365D3B5F" w14:textId="77777777" w:rsidR="00607A24" w:rsidRPr="009762D2" w:rsidRDefault="00607A24" w:rsidP="004C0317">
            <w:pPr>
              <w:rPr>
                <w:rFonts w:ascii="Arial" w:hAnsi="Arial" w:cs="Arial"/>
                <w:color w:val="000000"/>
                <w:sz w:val="20"/>
                <w:szCs w:val="20"/>
              </w:rPr>
            </w:pPr>
          </w:p>
          <w:p w14:paraId="40196C30" w14:textId="77777777" w:rsidR="008F5C6B" w:rsidRPr="009762D2" w:rsidRDefault="008F5C6B" w:rsidP="004C0317">
            <w:pPr>
              <w:rPr>
                <w:rFonts w:ascii="Arial" w:hAnsi="Arial" w:cs="Arial"/>
                <w:color w:val="000000"/>
                <w:sz w:val="20"/>
                <w:szCs w:val="20"/>
              </w:rPr>
            </w:pPr>
          </w:p>
          <w:p w14:paraId="19EF46BB" w14:textId="77777777" w:rsidR="008F5C6B" w:rsidRPr="009762D2" w:rsidRDefault="008F5C6B" w:rsidP="004C0317">
            <w:pPr>
              <w:rPr>
                <w:rFonts w:ascii="Arial" w:hAnsi="Arial" w:cs="Arial"/>
                <w:color w:val="000000"/>
                <w:sz w:val="20"/>
                <w:szCs w:val="20"/>
              </w:rPr>
            </w:pPr>
          </w:p>
          <w:p w14:paraId="456D7056" w14:textId="77777777" w:rsidR="008F5C6B" w:rsidRPr="009762D2" w:rsidRDefault="008F5C6B" w:rsidP="004C0317">
            <w:pPr>
              <w:rPr>
                <w:rFonts w:ascii="Arial" w:hAnsi="Arial" w:cs="Arial"/>
                <w:color w:val="000000"/>
                <w:sz w:val="20"/>
                <w:szCs w:val="20"/>
              </w:rPr>
            </w:pPr>
          </w:p>
          <w:p w14:paraId="262E181E" w14:textId="77777777" w:rsidR="008F5C6B" w:rsidRPr="009762D2" w:rsidRDefault="008F5C6B" w:rsidP="004C0317">
            <w:pPr>
              <w:rPr>
                <w:rFonts w:ascii="Arial" w:hAnsi="Arial" w:cs="Arial"/>
                <w:color w:val="000000"/>
                <w:sz w:val="20"/>
                <w:szCs w:val="20"/>
              </w:rPr>
            </w:pPr>
          </w:p>
          <w:p w14:paraId="6CDC5AED" w14:textId="77777777" w:rsidR="008F5C6B" w:rsidRPr="009762D2" w:rsidRDefault="008F5C6B" w:rsidP="004C0317">
            <w:pPr>
              <w:rPr>
                <w:rFonts w:ascii="Arial" w:hAnsi="Arial" w:cs="Arial"/>
                <w:color w:val="000000"/>
                <w:sz w:val="20"/>
                <w:szCs w:val="20"/>
              </w:rPr>
            </w:pPr>
          </w:p>
          <w:p w14:paraId="2D7A0BA2" w14:textId="600B9570" w:rsidR="008F5C6B" w:rsidRDefault="008F5C6B" w:rsidP="004C0317">
            <w:pPr>
              <w:rPr>
                <w:rFonts w:ascii="Arial" w:hAnsi="Arial" w:cs="Arial"/>
                <w:color w:val="000000"/>
                <w:sz w:val="20"/>
                <w:szCs w:val="20"/>
              </w:rPr>
            </w:pPr>
          </w:p>
          <w:p w14:paraId="3770DBBB" w14:textId="77777777" w:rsidR="00A6464B" w:rsidRPr="009762D2" w:rsidRDefault="00A6464B" w:rsidP="004C0317">
            <w:pPr>
              <w:rPr>
                <w:rFonts w:ascii="Arial" w:hAnsi="Arial" w:cs="Arial"/>
                <w:color w:val="000000"/>
                <w:sz w:val="20"/>
                <w:szCs w:val="20"/>
              </w:rPr>
            </w:pPr>
          </w:p>
          <w:p w14:paraId="7E051E97" w14:textId="77777777" w:rsidR="008F5C6B" w:rsidRPr="009762D2" w:rsidRDefault="008F5C6B" w:rsidP="004C0317">
            <w:pPr>
              <w:rPr>
                <w:rFonts w:ascii="Arial" w:hAnsi="Arial" w:cs="Arial"/>
                <w:color w:val="000000"/>
                <w:sz w:val="20"/>
                <w:szCs w:val="20"/>
              </w:rPr>
            </w:pPr>
          </w:p>
          <w:p w14:paraId="5C0B5C74" w14:textId="77777777" w:rsidR="008F5C6B" w:rsidRPr="009762D2" w:rsidRDefault="008F5C6B" w:rsidP="004C0317">
            <w:pPr>
              <w:rPr>
                <w:rFonts w:ascii="Arial" w:hAnsi="Arial" w:cs="Arial"/>
                <w:color w:val="000000"/>
                <w:sz w:val="20"/>
                <w:szCs w:val="20"/>
              </w:rPr>
            </w:pPr>
          </w:p>
          <w:p w14:paraId="7910D4CC" w14:textId="257386E9"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15C086A8" w14:textId="77777777" w:rsidR="00861E03" w:rsidRPr="009762D2" w:rsidRDefault="00861E03" w:rsidP="004C0317">
            <w:pPr>
              <w:rPr>
                <w:rFonts w:ascii="Arial" w:hAnsi="Arial" w:cs="Arial"/>
                <w:color w:val="000000"/>
                <w:sz w:val="20"/>
                <w:szCs w:val="20"/>
              </w:rPr>
            </w:pPr>
          </w:p>
          <w:p w14:paraId="015CE3F3" w14:textId="77777777" w:rsidR="00861E03" w:rsidRPr="009762D2" w:rsidRDefault="00861E03" w:rsidP="004C0317">
            <w:pPr>
              <w:rPr>
                <w:rFonts w:ascii="Arial" w:hAnsi="Arial" w:cs="Arial"/>
                <w:color w:val="000000"/>
                <w:sz w:val="20"/>
                <w:szCs w:val="20"/>
              </w:rPr>
            </w:pPr>
          </w:p>
          <w:p w14:paraId="3FFD6061" w14:textId="77777777" w:rsidR="008F5C6B" w:rsidRPr="009762D2" w:rsidRDefault="008F5C6B" w:rsidP="004C0317">
            <w:pPr>
              <w:rPr>
                <w:rFonts w:ascii="Arial" w:hAnsi="Arial" w:cs="Arial"/>
                <w:color w:val="000000"/>
                <w:sz w:val="20"/>
                <w:szCs w:val="20"/>
              </w:rPr>
            </w:pPr>
          </w:p>
          <w:p w14:paraId="71855372" w14:textId="77777777" w:rsidR="008F5C6B" w:rsidRPr="009762D2" w:rsidRDefault="008F5C6B" w:rsidP="004C0317">
            <w:pPr>
              <w:rPr>
                <w:rFonts w:ascii="Arial" w:hAnsi="Arial" w:cs="Arial"/>
                <w:color w:val="000000"/>
                <w:sz w:val="20"/>
                <w:szCs w:val="20"/>
              </w:rPr>
            </w:pPr>
          </w:p>
          <w:p w14:paraId="669028E3" w14:textId="77777777" w:rsidR="008F5C6B" w:rsidRPr="009762D2" w:rsidRDefault="008F5C6B" w:rsidP="004C0317">
            <w:pPr>
              <w:rPr>
                <w:rFonts w:ascii="Arial" w:hAnsi="Arial" w:cs="Arial"/>
                <w:color w:val="000000"/>
                <w:sz w:val="20"/>
                <w:szCs w:val="20"/>
              </w:rPr>
            </w:pPr>
          </w:p>
          <w:p w14:paraId="41D535F1" w14:textId="77777777" w:rsidR="008F5C6B" w:rsidRPr="009762D2" w:rsidRDefault="008F5C6B" w:rsidP="004C0317">
            <w:pPr>
              <w:rPr>
                <w:rFonts w:ascii="Arial" w:hAnsi="Arial" w:cs="Arial"/>
                <w:color w:val="000000"/>
                <w:sz w:val="20"/>
                <w:szCs w:val="20"/>
              </w:rPr>
            </w:pPr>
          </w:p>
          <w:p w14:paraId="62AFD62A" w14:textId="77777777" w:rsidR="008F5C6B" w:rsidRPr="009762D2" w:rsidRDefault="008F5C6B" w:rsidP="004C0317">
            <w:pPr>
              <w:rPr>
                <w:rFonts w:ascii="Arial" w:hAnsi="Arial" w:cs="Arial"/>
                <w:color w:val="000000"/>
                <w:sz w:val="20"/>
                <w:szCs w:val="20"/>
              </w:rPr>
            </w:pPr>
          </w:p>
          <w:p w14:paraId="41F44C35" w14:textId="77777777" w:rsidR="008F5C6B" w:rsidRPr="009762D2" w:rsidRDefault="008F5C6B" w:rsidP="004C0317">
            <w:pPr>
              <w:rPr>
                <w:rFonts w:ascii="Arial" w:hAnsi="Arial" w:cs="Arial"/>
                <w:color w:val="000000"/>
                <w:sz w:val="20"/>
                <w:szCs w:val="20"/>
              </w:rPr>
            </w:pPr>
          </w:p>
          <w:p w14:paraId="6149EE47" w14:textId="77777777" w:rsidR="008F5C6B" w:rsidRPr="009762D2" w:rsidRDefault="008F5C6B" w:rsidP="004C0317">
            <w:pPr>
              <w:rPr>
                <w:rFonts w:ascii="Arial" w:hAnsi="Arial" w:cs="Arial"/>
                <w:color w:val="000000"/>
                <w:sz w:val="20"/>
                <w:szCs w:val="20"/>
              </w:rPr>
            </w:pPr>
          </w:p>
          <w:p w14:paraId="79733A38" w14:textId="77777777" w:rsidR="008F5C6B" w:rsidRPr="009762D2" w:rsidRDefault="008F5C6B" w:rsidP="004C0317">
            <w:pPr>
              <w:rPr>
                <w:rFonts w:ascii="Arial" w:hAnsi="Arial" w:cs="Arial"/>
                <w:color w:val="000000"/>
                <w:sz w:val="20"/>
                <w:szCs w:val="20"/>
              </w:rPr>
            </w:pPr>
          </w:p>
          <w:p w14:paraId="4FA84606" w14:textId="77777777" w:rsidR="008F5C6B" w:rsidRPr="009762D2" w:rsidRDefault="008F5C6B" w:rsidP="004C0317">
            <w:pPr>
              <w:rPr>
                <w:rFonts w:ascii="Arial" w:hAnsi="Arial" w:cs="Arial"/>
                <w:color w:val="000000"/>
                <w:sz w:val="20"/>
                <w:szCs w:val="20"/>
              </w:rPr>
            </w:pPr>
          </w:p>
          <w:p w14:paraId="7A05EB3C" w14:textId="77777777" w:rsidR="008F5C6B" w:rsidRPr="009762D2" w:rsidRDefault="008F5C6B" w:rsidP="004C0317">
            <w:pPr>
              <w:rPr>
                <w:rFonts w:ascii="Arial" w:hAnsi="Arial" w:cs="Arial"/>
                <w:color w:val="000000"/>
                <w:sz w:val="20"/>
                <w:szCs w:val="20"/>
              </w:rPr>
            </w:pPr>
          </w:p>
          <w:p w14:paraId="387AF3D1" w14:textId="77777777" w:rsidR="008F5C6B" w:rsidRPr="009762D2" w:rsidRDefault="008F5C6B" w:rsidP="004C0317">
            <w:pPr>
              <w:rPr>
                <w:rFonts w:ascii="Arial" w:hAnsi="Arial" w:cs="Arial"/>
                <w:color w:val="000000"/>
                <w:sz w:val="20"/>
                <w:szCs w:val="20"/>
              </w:rPr>
            </w:pPr>
          </w:p>
          <w:p w14:paraId="0E3CF00A" w14:textId="501E60F8"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r>
      <w:tr w:rsidR="00861E03" w:rsidRPr="009762D2" w14:paraId="215949BD" w14:textId="77777777" w:rsidTr="00D90F2A">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458C3514"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16</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tcPr>
          <w:p w14:paraId="2EDD2AE4" w14:textId="77777777" w:rsidR="00861E03" w:rsidRPr="009762D2" w:rsidRDefault="00861E03" w:rsidP="004C0317">
            <w:pPr>
              <w:spacing w:line="276" w:lineRule="auto"/>
              <w:jc w:val="both"/>
              <w:rPr>
                <w:rFonts w:ascii="Arial" w:hAnsi="Arial" w:cs="Arial"/>
                <w:b/>
                <w:bCs/>
                <w:color w:val="000000"/>
                <w:sz w:val="20"/>
                <w:szCs w:val="20"/>
              </w:rPr>
            </w:pPr>
            <w:r w:rsidRPr="009762D2">
              <w:rPr>
                <w:rFonts w:ascii="Arial" w:hAnsi="Arial" w:cs="Arial"/>
                <w:b/>
                <w:bCs/>
                <w:color w:val="000000"/>
                <w:sz w:val="20"/>
                <w:szCs w:val="20"/>
              </w:rPr>
              <w:t>Chá; de Erva Doce:</w:t>
            </w:r>
          </w:p>
          <w:p w14:paraId="75C33282" w14:textId="77777777" w:rsidR="00861E03" w:rsidRPr="009762D2" w:rsidRDefault="00861E03" w:rsidP="004C0317">
            <w:pPr>
              <w:spacing w:line="276" w:lineRule="auto"/>
              <w:jc w:val="both"/>
              <w:rPr>
                <w:rFonts w:ascii="Arial" w:hAnsi="Arial" w:cs="Arial"/>
                <w:color w:val="000000"/>
                <w:sz w:val="20"/>
                <w:szCs w:val="20"/>
              </w:rPr>
            </w:pPr>
            <w:r w:rsidRPr="009762D2">
              <w:rPr>
                <w:rFonts w:ascii="Arial" w:hAnsi="Arial" w:cs="Arial"/>
                <w:color w:val="000000"/>
                <w:sz w:val="20"/>
                <w:szCs w:val="20"/>
              </w:rPr>
              <w:t xml:space="preserve">Chá; de Erva Doce; Composto de Sementes de Erva Doce; Isento de Sujidades, Fragmentos de Insetos e Outros Materiais Estranhos; Embalagem Primaria Plástica, Apropriada, Hermeticamente Fechada; Com Validade Mínima de 14 Meses Na Data Da Entrega; e Suas Condições Deverão Estar de Acordo Com a Rdc 12/01, Rdc 259/02, Rdc 267/05, Rdc 277/05, Rdc 14/14 e Alterações Posteriores; </w:t>
            </w:r>
            <w:r w:rsidRPr="009762D2">
              <w:rPr>
                <w:rFonts w:ascii="Arial" w:hAnsi="Arial" w:cs="Arial"/>
                <w:color w:val="000000"/>
                <w:sz w:val="20"/>
                <w:szCs w:val="20"/>
              </w:rPr>
              <w:lastRenderedPageBreak/>
              <w:t>Produto Sujeito a Verificação No Ato Da Entrega Aos Procedimentos Adm. Determinados Pela Anvisa;</w:t>
            </w:r>
          </w:p>
          <w:p w14:paraId="5C75A295" w14:textId="77777777" w:rsidR="00861E03" w:rsidRPr="009762D2" w:rsidRDefault="00861E03" w:rsidP="004C0317">
            <w:pPr>
              <w:spacing w:line="276" w:lineRule="auto"/>
              <w:jc w:val="both"/>
              <w:rPr>
                <w:rFonts w:ascii="Arial" w:hAnsi="Arial" w:cs="Arial"/>
                <w:b/>
                <w:bCs/>
                <w:color w:val="000000"/>
                <w:sz w:val="20"/>
                <w:szCs w:val="20"/>
              </w:rPr>
            </w:pPr>
            <w:r w:rsidRPr="009762D2">
              <w:rPr>
                <w:rFonts w:ascii="Arial" w:hAnsi="Arial" w:cs="Arial"/>
                <w:color w:val="000000"/>
                <w:sz w:val="20"/>
                <w:szCs w:val="20"/>
              </w:rPr>
              <w:t>Embalagem de 1kg.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EB03A0"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lastRenderedPageBreak/>
              <w:t xml:space="preserve">Kg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CE43"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50</w:t>
            </w:r>
          </w:p>
        </w:tc>
        <w:tc>
          <w:tcPr>
            <w:tcW w:w="1134" w:type="dxa"/>
            <w:tcBorders>
              <w:top w:val="single" w:sz="4" w:space="0" w:color="auto"/>
              <w:left w:val="single" w:sz="4" w:space="0" w:color="auto"/>
              <w:bottom w:val="single" w:sz="4" w:space="0" w:color="auto"/>
              <w:right w:val="single" w:sz="4" w:space="0" w:color="auto"/>
            </w:tcBorders>
          </w:tcPr>
          <w:p w14:paraId="0053E8F0" w14:textId="77777777" w:rsidR="00861E03" w:rsidRPr="009762D2" w:rsidRDefault="00861E03" w:rsidP="004C0317">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E1BF7C3" w14:textId="77777777" w:rsidR="00861E03" w:rsidRPr="009762D2" w:rsidRDefault="00861E03" w:rsidP="004C0317">
            <w:pPr>
              <w:rPr>
                <w:rFonts w:ascii="Arial" w:hAnsi="Arial" w:cs="Arial"/>
                <w:color w:val="000000"/>
                <w:sz w:val="20"/>
                <w:szCs w:val="20"/>
              </w:rPr>
            </w:pPr>
          </w:p>
          <w:p w14:paraId="01FCACA4" w14:textId="77777777" w:rsidR="00861E03" w:rsidRPr="009762D2" w:rsidRDefault="00861E03" w:rsidP="004C0317">
            <w:pPr>
              <w:rPr>
                <w:rFonts w:ascii="Arial" w:hAnsi="Arial" w:cs="Arial"/>
                <w:color w:val="000000"/>
                <w:sz w:val="20"/>
                <w:szCs w:val="20"/>
              </w:rPr>
            </w:pPr>
          </w:p>
          <w:p w14:paraId="5577C54D" w14:textId="77777777" w:rsidR="00861E03" w:rsidRPr="009762D2" w:rsidRDefault="00861E03" w:rsidP="004C0317">
            <w:pPr>
              <w:rPr>
                <w:rFonts w:ascii="Arial" w:hAnsi="Arial" w:cs="Arial"/>
                <w:color w:val="000000"/>
                <w:sz w:val="20"/>
                <w:szCs w:val="20"/>
              </w:rPr>
            </w:pPr>
          </w:p>
          <w:p w14:paraId="555F9B54" w14:textId="77777777" w:rsidR="008F5C6B" w:rsidRPr="009762D2" w:rsidRDefault="008F5C6B" w:rsidP="004C0317">
            <w:pPr>
              <w:rPr>
                <w:rFonts w:ascii="Arial" w:hAnsi="Arial" w:cs="Arial"/>
                <w:color w:val="000000"/>
                <w:sz w:val="20"/>
                <w:szCs w:val="20"/>
              </w:rPr>
            </w:pPr>
          </w:p>
          <w:p w14:paraId="7FADF2BD" w14:textId="77777777" w:rsidR="008F5C6B" w:rsidRPr="009762D2" w:rsidRDefault="008F5C6B" w:rsidP="004C0317">
            <w:pPr>
              <w:rPr>
                <w:rFonts w:ascii="Arial" w:hAnsi="Arial" w:cs="Arial"/>
                <w:color w:val="000000"/>
                <w:sz w:val="20"/>
                <w:szCs w:val="20"/>
              </w:rPr>
            </w:pPr>
          </w:p>
          <w:p w14:paraId="5F0AAA30" w14:textId="4FD6D4C9"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372FDFEF" w14:textId="77777777" w:rsidR="00861E03" w:rsidRPr="009762D2" w:rsidRDefault="00861E03" w:rsidP="004C0317">
            <w:pPr>
              <w:rPr>
                <w:rFonts w:ascii="Arial" w:hAnsi="Arial" w:cs="Arial"/>
                <w:color w:val="000000"/>
                <w:sz w:val="20"/>
                <w:szCs w:val="20"/>
              </w:rPr>
            </w:pPr>
          </w:p>
          <w:p w14:paraId="5620AA71" w14:textId="77777777" w:rsidR="008F5C6B" w:rsidRPr="009762D2" w:rsidRDefault="008F5C6B" w:rsidP="004C0317">
            <w:pPr>
              <w:rPr>
                <w:rFonts w:ascii="Arial" w:hAnsi="Arial" w:cs="Arial"/>
                <w:color w:val="000000"/>
                <w:sz w:val="20"/>
                <w:szCs w:val="20"/>
              </w:rPr>
            </w:pPr>
          </w:p>
          <w:p w14:paraId="77111961" w14:textId="77777777" w:rsidR="008F5C6B" w:rsidRPr="009762D2" w:rsidRDefault="008F5C6B" w:rsidP="004C0317">
            <w:pPr>
              <w:rPr>
                <w:rFonts w:ascii="Arial" w:hAnsi="Arial" w:cs="Arial"/>
                <w:color w:val="000000"/>
                <w:sz w:val="20"/>
                <w:szCs w:val="20"/>
              </w:rPr>
            </w:pPr>
          </w:p>
          <w:p w14:paraId="4E3EFC3F" w14:textId="77777777" w:rsidR="008F5C6B" w:rsidRPr="009762D2" w:rsidRDefault="008F5C6B" w:rsidP="004C0317">
            <w:pPr>
              <w:rPr>
                <w:rFonts w:ascii="Arial" w:hAnsi="Arial" w:cs="Arial"/>
                <w:color w:val="000000"/>
                <w:sz w:val="20"/>
                <w:szCs w:val="20"/>
              </w:rPr>
            </w:pPr>
          </w:p>
          <w:p w14:paraId="3663FC3B" w14:textId="77777777" w:rsidR="008F5C6B" w:rsidRPr="009762D2" w:rsidRDefault="008F5C6B" w:rsidP="004C0317">
            <w:pPr>
              <w:rPr>
                <w:rFonts w:ascii="Arial" w:hAnsi="Arial" w:cs="Arial"/>
                <w:color w:val="000000"/>
                <w:sz w:val="20"/>
                <w:szCs w:val="20"/>
              </w:rPr>
            </w:pPr>
          </w:p>
          <w:p w14:paraId="25F41F16" w14:textId="615FE1BD"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r>
      <w:tr w:rsidR="00861E03" w:rsidRPr="009762D2" w14:paraId="2F4C8948" w14:textId="77777777" w:rsidTr="008F5C6B">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96E9AB8"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lastRenderedPageBreak/>
              <w:t>17</w:t>
            </w:r>
          </w:p>
        </w:tc>
        <w:tc>
          <w:tcPr>
            <w:tcW w:w="2976" w:type="dxa"/>
            <w:tcBorders>
              <w:top w:val="single" w:sz="4" w:space="0" w:color="auto"/>
              <w:left w:val="nil"/>
              <w:bottom w:val="single" w:sz="4" w:space="0" w:color="auto"/>
              <w:right w:val="single" w:sz="4" w:space="0" w:color="auto"/>
            </w:tcBorders>
            <w:shd w:val="clear" w:color="000000" w:fill="FFFFFF"/>
            <w:vAlign w:val="center"/>
          </w:tcPr>
          <w:p w14:paraId="2332747D" w14:textId="77777777" w:rsidR="00861E03" w:rsidRPr="009762D2" w:rsidRDefault="00861E03" w:rsidP="004C0317">
            <w:pPr>
              <w:spacing w:line="276" w:lineRule="auto"/>
              <w:jc w:val="both"/>
              <w:rPr>
                <w:rFonts w:ascii="Arial" w:hAnsi="Arial" w:cs="Arial"/>
                <w:b/>
                <w:bCs/>
                <w:color w:val="000000"/>
                <w:sz w:val="20"/>
                <w:szCs w:val="20"/>
              </w:rPr>
            </w:pPr>
            <w:r w:rsidRPr="009762D2">
              <w:rPr>
                <w:rFonts w:ascii="Arial" w:hAnsi="Arial" w:cs="Arial"/>
                <w:b/>
                <w:bCs/>
                <w:color w:val="000000"/>
                <w:sz w:val="20"/>
                <w:szCs w:val="20"/>
              </w:rPr>
              <w:t>Chá; de Erva Mate Queimado Ou Tostado:</w:t>
            </w:r>
          </w:p>
          <w:p w14:paraId="61ABABC3" w14:textId="77777777" w:rsidR="00861E03" w:rsidRPr="009762D2" w:rsidRDefault="00861E03" w:rsidP="004C0317">
            <w:pPr>
              <w:spacing w:line="276" w:lineRule="auto"/>
              <w:jc w:val="both"/>
              <w:rPr>
                <w:rFonts w:ascii="Arial" w:hAnsi="Arial" w:cs="Arial"/>
                <w:color w:val="000000"/>
                <w:sz w:val="20"/>
                <w:szCs w:val="20"/>
              </w:rPr>
            </w:pPr>
            <w:r w:rsidRPr="009762D2">
              <w:rPr>
                <w:rFonts w:ascii="Arial" w:hAnsi="Arial" w:cs="Arial"/>
                <w:color w:val="000000"/>
                <w:sz w:val="20"/>
                <w:szCs w:val="20"/>
              </w:rPr>
              <w:t>Chá; de Erva Mate Queimado Ou Tostado; Composto de Folhas e Talos de Erva Mate (ilex Paraguariensis); Isento de Sujidades, Fragmentos de Insetos e Outros Materiais Estranhos; Embalagem Primaria Plástica Apropriada, Hermeticamente Fechada; Embalagem Secundaria Caixa de Papelão Cartonada; Com Validade Mínima de 20 Meses Na Data Da Entrega; e Suas Condições Deverão Estar de Acordo Com a Rdc 12/01, Rdc 259/02, Rdc 267/05, Rdc 277/05, Rdc 14/14 e Alterações Posteriores; Produto Sujeito a Verificação No Ato Da Entrega Aos Procedimentos Adm. Determinados Pela Anvisa;</w:t>
            </w:r>
          </w:p>
          <w:p w14:paraId="11E93534" w14:textId="77777777" w:rsidR="00861E03" w:rsidRPr="009762D2" w:rsidRDefault="00861E03" w:rsidP="004C0317">
            <w:pPr>
              <w:spacing w:line="276" w:lineRule="auto"/>
              <w:jc w:val="both"/>
              <w:rPr>
                <w:rFonts w:ascii="Arial" w:hAnsi="Arial" w:cs="Arial"/>
                <w:b/>
                <w:bCs/>
                <w:color w:val="000000"/>
                <w:sz w:val="20"/>
                <w:szCs w:val="20"/>
              </w:rPr>
            </w:pPr>
            <w:r w:rsidRPr="009762D2">
              <w:rPr>
                <w:rFonts w:ascii="Arial" w:hAnsi="Arial" w:cs="Arial"/>
                <w:color w:val="000000"/>
                <w:sz w:val="20"/>
                <w:szCs w:val="20"/>
              </w:rPr>
              <w:t>Embalagem de 1kg.</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AACBCE"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 xml:space="preserve">Kg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59755A"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50</w:t>
            </w:r>
          </w:p>
        </w:tc>
        <w:tc>
          <w:tcPr>
            <w:tcW w:w="1134" w:type="dxa"/>
            <w:tcBorders>
              <w:top w:val="single" w:sz="4" w:space="0" w:color="auto"/>
              <w:left w:val="nil"/>
              <w:bottom w:val="single" w:sz="4" w:space="0" w:color="auto"/>
              <w:right w:val="single" w:sz="4" w:space="0" w:color="auto"/>
            </w:tcBorders>
          </w:tcPr>
          <w:p w14:paraId="13F7DD88" w14:textId="77777777" w:rsidR="00861E03" w:rsidRPr="009762D2" w:rsidRDefault="00861E03" w:rsidP="004C0317">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6FA6A19" w14:textId="77777777" w:rsidR="00861E03" w:rsidRPr="009762D2" w:rsidRDefault="00861E03" w:rsidP="004C0317">
            <w:pPr>
              <w:rPr>
                <w:rFonts w:ascii="Arial" w:hAnsi="Arial" w:cs="Arial"/>
                <w:color w:val="000000"/>
                <w:sz w:val="20"/>
                <w:szCs w:val="20"/>
              </w:rPr>
            </w:pPr>
          </w:p>
          <w:p w14:paraId="6FC503B1" w14:textId="77777777" w:rsidR="00861E03" w:rsidRPr="009762D2" w:rsidRDefault="00861E03" w:rsidP="004C0317">
            <w:pPr>
              <w:rPr>
                <w:rFonts w:ascii="Arial" w:hAnsi="Arial" w:cs="Arial"/>
                <w:color w:val="000000"/>
                <w:sz w:val="20"/>
                <w:szCs w:val="20"/>
              </w:rPr>
            </w:pPr>
          </w:p>
          <w:p w14:paraId="742B897F" w14:textId="77777777" w:rsidR="00861E03" w:rsidRPr="009762D2" w:rsidRDefault="00861E03" w:rsidP="004C0317">
            <w:pPr>
              <w:rPr>
                <w:rFonts w:ascii="Arial" w:hAnsi="Arial" w:cs="Arial"/>
                <w:color w:val="000000"/>
                <w:sz w:val="20"/>
                <w:szCs w:val="20"/>
              </w:rPr>
            </w:pPr>
          </w:p>
          <w:p w14:paraId="4546B211" w14:textId="062087C5" w:rsidR="00861E03" w:rsidRDefault="00861E03" w:rsidP="004C0317">
            <w:pPr>
              <w:rPr>
                <w:rFonts w:ascii="Arial" w:hAnsi="Arial" w:cs="Arial"/>
                <w:color w:val="000000"/>
                <w:sz w:val="20"/>
                <w:szCs w:val="20"/>
              </w:rPr>
            </w:pPr>
          </w:p>
          <w:p w14:paraId="29054265" w14:textId="49D0EE83" w:rsidR="00B07B5E" w:rsidRDefault="00B07B5E" w:rsidP="004C0317">
            <w:pPr>
              <w:rPr>
                <w:rFonts w:ascii="Arial" w:hAnsi="Arial" w:cs="Arial"/>
                <w:color w:val="000000"/>
                <w:sz w:val="20"/>
                <w:szCs w:val="20"/>
              </w:rPr>
            </w:pPr>
          </w:p>
          <w:p w14:paraId="6F5AFEEA" w14:textId="10F2435B" w:rsidR="00B07B5E" w:rsidRDefault="00B07B5E" w:rsidP="004C0317">
            <w:pPr>
              <w:rPr>
                <w:rFonts w:ascii="Arial" w:hAnsi="Arial" w:cs="Arial"/>
                <w:color w:val="000000"/>
                <w:sz w:val="20"/>
                <w:szCs w:val="20"/>
              </w:rPr>
            </w:pPr>
          </w:p>
          <w:p w14:paraId="390EC6B6" w14:textId="06EA06FE" w:rsidR="00B07B5E" w:rsidRDefault="00B07B5E" w:rsidP="004C0317">
            <w:pPr>
              <w:rPr>
                <w:rFonts w:ascii="Arial" w:hAnsi="Arial" w:cs="Arial"/>
                <w:color w:val="000000"/>
                <w:sz w:val="20"/>
                <w:szCs w:val="20"/>
              </w:rPr>
            </w:pPr>
          </w:p>
          <w:p w14:paraId="5B1AEDB4" w14:textId="331DEB68" w:rsidR="00B07B5E" w:rsidRDefault="00B07B5E" w:rsidP="004C0317">
            <w:pPr>
              <w:rPr>
                <w:rFonts w:ascii="Arial" w:hAnsi="Arial" w:cs="Arial"/>
                <w:color w:val="000000"/>
                <w:sz w:val="20"/>
                <w:szCs w:val="20"/>
              </w:rPr>
            </w:pPr>
          </w:p>
          <w:p w14:paraId="1DDCC688" w14:textId="77777777" w:rsidR="00B07B5E" w:rsidRPr="009762D2" w:rsidRDefault="00B07B5E" w:rsidP="004C0317">
            <w:pPr>
              <w:rPr>
                <w:rFonts w:ascii="Arial" w:hAnsi="Arial" w:cs="Arial"/>
                <w:color w:val="000000"/>
                <w:sz w:val="20"/>
                <w:szCs w:val="20"/>
              </w:rPr>
            </w:pPr>
          </w:p>
          <w:p w14:paraId="442A036D" w14:textId="77777777" w:rsidR="00861E03" w:rsidRPr="009762D2" w:rsidRDefault="00861E03" w:rsidP="004C0317">
            <w:pPr>
              <w:rPr>
                <w:rFonts w:ascii="Arial" w:hAnsi="Arial" w:cs="Arial"/>
                <w:color w:val="000000"/>
                <w:sz w:val="20"/>
                <w:szCs w:val="20"/>
              </w:rPr>
            </w:pPr>
          </w:p>
          <w:p w14:paraId="1AD250DB" w14:textId="77777777" w:rsidR="00861E03" w:rsidRPr="009762D2" w:rsidRDefault="00861E03" w:rsidP="004C0317">
            <w:pPr>
              <w:rPr>
                <w:rFonts w:ascii="Arial" w:hAnsi="Arial" w:cs="Arial"/>
                <w:color w:val="000000"/>
                <w:sz w:val="20"/>
                <w:szCs w:val="20"/>
              </w:rPr>
            </w:pPr>
          </w:p>
          <w:p w14:paraId="11749663" w14:textId="77777777" w:rsidR="00861E03" w:rsidRPr="009762D2" w:rsidRDefault="00861E03" w:rsidP="004C0317">
            <w:pPr>
              <w:rPr>
                <w:rFonts w:ascii="Arial" w:hAnsi="Arial" w:cs="Arial"/>
                <w:color w:val="000000"/>
                <w:sz w:val="20"/>
                <w:szCs w:val="20"/>
              </w:rPr>
            </w:pPr>
          </w:p>
          <w:p w14:paraId="622D456F" w14:textId="77777777" w:rsidR="00B07B5E" w:rsidRDefault="00B07B5E" w:rsidP="004C0317">
            <w:pPr>
              <w:rPr>
                <w:rFonts w:ascii="Arial" w:hAnsi="Arial" w:cs="Arial"/>
                <w:color w:val="000000"/>
                <w:sz w:val="20"/>
                <w:szCs w:val="20"/>
              </w:rPr>
            </w:pPr>
          </w:p>
          <w:p w14:paraId="3D67BEB0" w14:textId="0D03B46C"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500B3EA7" w14:textId="39B90967" w:rsidR="00861E03" w:rsidRDefault="00861E03" w:rsidP="004C0317">
            <w:pPr>
              <w:rPr>
                <w:rFonts w:ascii="Arial" w:hAnsi="Arial" w:cs="Arial"/>
                <w:color w:val="000000"/>
                <w:sz w:val="20"/>
                <w:szCs w:val="20"/>
              </w:rPr>
            </w:pPr>
          </w:p>
          <w:p w14:paraId="0AAA7E87" w14:textId="49C4A6CE" w:rsidR="00B07B5E" w:rsidRDefault="00B07B5E" w:rsidP="004C0317">
            <w:pPr>
              <w:rPr>
                <w:rFonts w:ascii="Arial" w:hAnsi="Arial" w:cs="Arial"/>
                <w:color w:val="000000"/>
                <w:sz w:val="20"/>
                <w:szCs w:val="20"/>
              </w:rPr>
            </w:pPr>
          </w:p>
          <w:p w14:paraId="18401BA8" w14:textId="6E71C84E" w:rsidR="00B07B5E" w:rsidRDefault="00B07B5E" w:rsidP="004C0317">
            <w:pPr>
              <w:rPr>
                <w:rFonts w:ascii="Arial" w:hAnsi="Arial" w:cs="Arial"/>
                <w:color w:val="000000"/>
                <w:sz w:val="20"/>
                <w:szCs w:val="20"/>
              </w:rPr>
            </w:pPr>
          </w:p>
          <w:p w14:paraId="1E1E5518" w14:textId="0CB33DD5" w:rsidR="00B07B5E" w:rsidRDefault="00B07B5E" w:rsidP="004C0317">
            <w:pPr>
              <w:rPr>
                <w:rFonts w:ascii="Arial" w:hAnsi="Arial" w:cs="Arial"/>
                <w:color w:val="000000"/>
                <w:sz w:val="20"/>
                <w:szCs w:val="20"/>
              </w:rPr>
            </w:pPr>
          </w:p>
          <w:p w14:paraId="5357CC20" w14:textId="6A3EC6DB" w:rsidR="00B07B5E" w:rsidRDefault="00B07B5E" w:rsidP="004C0317">
            <w:pPr>
              <w:rPr>
                <w:rFonts w:ascii="Arial" w:hAnsi="Arial" w:cs="Arial"/>
                <w:color w:val="000000"/>
                <w:sz w:val="20"/>
                <w:szCs w:val="20"/>
              </w:rPr>
            </w:pPr>
          </w:p>
          <w:p w14:paraId="055FBA98" w14:textId="4486166F" w:rsidR="00B07B5E" w:rsidRDefault="00B07B5E" w:rsidP="004C0317">
            <w:pPr>
              <w:rPr>
                <w:rFonts w:ascii="Arial" w:hAnsi="Arial" w:cs="Arial"/>
                <w:color w:val="000000"/>
                <w:sz w:val="20"/>
                <w:szCs w:val="20"/>
              </w:rPr>
            </w:pPr>
          </w:p>
          <w:p w14:paraId="67178985" w14:textId="77777777" w:rsidR="00B07B5E" w:rsidRPr="009762D2" w:rsidRDefault="00B07B5E" w:rsidP="004C0317">
            <w:pPr>
              <w:rPr>
                <w:rFonts w:ascii="Arial" w:hAnsi="Arial" w:cs="Arial"/>
                <w:color w:val="000000"/>
                <w:sz w:val="20"/>
                <w:szCs w:val="20"/>
              </w:rPr>
            </w:pPr>
          </w:p>
          <w:p w14:paraId="211FD2B4" w14:textId="77777777" w:rsidR="00861E03" w:rsidRPr="009762D2" w:rsidRDefault="00861E03" w:rsidP="004C0317">
            <w:pPr>
              <w:rPr>
                <w:rFonts w:ascii="Arial" w:hAnsi="Arial" w:cs="Arial"/>
                <w:color w:val="000000"/>
                <w:sz w:val="20"/>
                <w:szCs w:val="20"/>
              </w:rPr>
            </w:pPr>
          </w:p>
          <w:p w14:paraId="5CE31882" w14:textId="77777777" w:rsidR="00861E03" w:rsidRPr="009762D2" w:rsidRDefault="00861E03" w:rsidP="004C0317">
            <w:pPr>
              <w:rPr>
                <w:rFonts w:ascii="Arial" w:hAnsi="Arial" w:cs="Arial"/>
                <w:color w:val="000000"/>
                <w:sz w:val="20"/>
                <w:szCs w:val="20"/>
              </w:rPr>
            </w:pPr>
          </w:p>
          <w:p w14:paraId="0F301A42" w14:textId="77777777" w:rsidR="00861E03" w:rsidRPr="009762D2" w:rsidRDefault="00861E03" w:rsidP="004C0317">
            <w:pPr>
              <w:rPr>
                <w:rFonts w:ascii="Arial" w:hAnsi="Arial" w:cs="Arial"/>
                <w:color w:val="000000"/>
                <w:sz w:val="20"/>
                <w:szCs w:val="20"/>
              </w:rPr>
            </w:pPr>
          </w:p>
          <w:p w14:paraId="436C0016" w14:textId="77777777" w:rsidR="00861E03" w:rsidRPr="009762D2" w:rsidRDefault="00861E03" w:rsidP="004C0317">
            <w:pPr>
              <w:rPr>
                <w:rFonts w:ascii="Arial" w:hAnsi="Arial" w:cs="Arial"/>
                <w:color w:val="000000"/>
                <w:sz w:val="20"/>
                <w:szCs w:val="20"/>
              </w:rPr>
            </w:pPr>
          </w:p>
          <w:p w14:paraId="214C28FB" w14:textId="77777777" w:rsidR="00861E03" w:rsidRPr="009762D2" w:rsidRDefault="00861E03" w:rsidP="004C0317">
            <w:pPr>
              <w:rPr>
                <w:rFonts w:ascii="Arial" w:hAnsi="Arial" w:cs="Arial"/>
                <w:color w:val="000000"/>
                <w:sz w:val="20"/>
                <w:szCs w:val="20"/>
              </w:rPr>
            </w:pPr>
          </w:p>
          <w:p w14:paraId="01CCE8A0" w14:textId="77777777" w:rsidR="00861E03" w:rsidRPr="009762D2" w:rsidRDefault="00861E03" w:rsidP="004C0317">
            <w:pPr>
              <w:rPr>
                <w:rFonts w:ascii="Arial" w:hAnsi="Arial" w:cs="Arial"/>
                <w:color w:val="000000"/>
                <w:sz w:val="20"/>
                <w:szCs w:val="20"/>
              </w:rPr>
            </w:pPr>
          </w:p>
          <w:p w14:paraId="2D04E185" w14:textId="77777777"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r>
      <w:tr w:rsidR="00861E03" w:rsidRPr="009762D2" w14:paraId="790B5C7B" w14:textId="77777777" w:rsidTr="008F5C6B">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63B5118"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18</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tcPr>
          <w:p w14:paraId="2E5953B0" w14:textId="77777777" w:rsidR="00607A24" w:rsidRPr="009762D2" w:rsidRDefault="00607A24" w:rsidP="004C0317">
            <w:pPr>
              <w:spacing w:line="276" w:lineRule="auto"/>
              <w:jc w:val="both"/>
              <w:rPr>
                <w:rFonts w:ascii="Arial" w:hAnsi="Arial" w:cs="Arial"/>
                <w:b/>
                <w:bCs/>
                <w:color w:val="000000"/>
                <w:sz w:val="20"/>
                <w:szCs w:val="20"/>
              </w:rPr>
            </w:pPr>
          </w:p>
          <w:p w14:paraId="4CA2D990" w14:textId="2CD97B3B" w:rsidR="00861E03" w:rsidRPr="009762D2" w:rsidRDefault="00861E03" w:rsidP="004C0317">
            <w:pPr>
              <w:spacing w:line="276" w:lineRule="auto"/>
              <w:jc w:val="both"/>
              <w:rPr>
                <w:rFonts w:ascii="Arial" w:hAnsi="Arial" w:cs="Arial"/>
                <w:b/>
                <w:bCs/>
                <w:color w:val="000000"/>
                <w:sz w:val="20"/>
                <w:szCs w:val="20"/>
              </w:rPr>
            </w:pPr>
            <w:r w:rsidRPr="009762D2">
              <w:rPr>
                <w:rFonts w:ascii="Arial" w:hAnsi="Arial" w:cs="Arial"/>
                <w:b/>
                <w:bCs/>
                <w:color w:val="000000"/>
                <w:sz w:val="20"/>
                <w:szCs w:val="20"/>
              </w:rPr>
              <w:t>Chá; de Camomila; Composto de Flores de Camomila:</w:t>
            </w:r>
          </w:p>
          <w:p w14:paraId="1E814CF8" w14:textId="77777777" w:rsidR="00861E03" w:rsidRPr="009762D2" w:rsidRDefault="00861E03" w:rsidP="004C0317">
            <w:pPr>
              <w:spacing w:line="276" w:lineRule="auto"/>
              <w:jc w:val="both"/>
              <w:rPr>
                <w:rFonts w:ascii="Arial" w:hAnsi="Arial" w:cs="Arial"/>
                <w:color w:val="000000"/>
                <w:sz w:val="20"/>
                <w:szCs w:val="20"/>
              </w:rPr>
            </w:pPr>
            <w:r w:rsidRPr="009762D2">
              <w:rPr>
                <w:rFonts w:ascii="Arial" w:hAnsi="Arial" w:cs="Arial"/>
                <w:color w:val="000000"/>
                <w:sz w:val="20"/>
                <w:szCs w:val="20"/>
              </w:rPr>
              <w:t>Chá; de Camomila; Composto de Flores de Camomila; Isento de Sujidades, Fragmentos de Insetos e Outros Materiais Estranhos; Embalagem Primaria Plástica Apropriada, Hermeticamente Fechada; Com Validade Mínima de 14 Meses Na Data Da Entrega; e Suas Condições Deverão Estar de Acordo Com a Rdc 12/01, Rdc 259/02, Rdc 267/05, Rdc 277/05, Rdc 14/14 e Alterações Posteriores; Produto Sujeito a Verificação No Ato Da Entrega Aos Procedimentos Adm. Determinados Pela Anvisa;</w:t>
            </w:r>
          </w:p>
          <w:p w14:paraId="61728FE5" w14:textId="77777777" w:rsidR="00861E03" w:rsidRPr="009762D2" w:rsidRDefault="00861E03" w:rsidP="004C0317">
            <w:pPr>
              <w:spacing w:line="276" w:lineRule="auto"/>
              <w:jc w:val="both"/>
              <w:rPr>
                <w:rFonts w:ascii="Arial" w:hAnsi="Arial" w:cs="Arial"/>
                <w:b/>
                <w:bCs/>
                <w:color w:val="000000"/>
                <w:sz w:val="20"/>
                <w:szCs w:val="20"/>
              </w:rPr>
            </w:pPr>
            <w:r w:rsidRPr="009762D2">
              <w:rPr>
                <w:rFonts w:ascii="Arial" w:hAnsi="Arial" w:cs="Arial"/>
                <w:color w:val="000000"/>
                <w:sz w:val="20"/>
                <w:szCs w:val="20"/>
              </w:rPr>
              <w:t>Embalagem de 1kg.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412D"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 xml:space="preserve">Kg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0DED"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50</w:t>
            </w:r>
          </w:p>
        </w:tc>
        <w:tc>
          <w:tcPr>
            <w:tcW w:w="1134" w:type="dxa"/>
            <w:tcBorders>
              <w:top w:val="single" w:sz="4" w:space="0" w:color="auto"/>
              <w:left w:val="single" w:sz="4" w:space="0" w:color="auto"/>
              <w:bottom w:val="single" w:sz="4" w:space="0" w:color="auto"/>
              <w:right w:val="single" w:sz="4" w:space="0" w:color="auto"/>
            </w:tcBorders>
          </w:tcPr>
          <w:p w14:paraId="0E8F07E2" w14:textId="77777777" w:rsidR="00861E03" w:rsidRPr="009762D2" w:rsidRDefault="00861E03" w:rsidP="004C0317">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02E17DC" w14:textId="77777777" w:rsidR="00861E03" w:rsidRPr="009762D2" w:rsidRDefault="00861E03" w:rsidP="004C0317">
            <w:pPr>
              <w:rPr>
                <w:rFonts w:ascii="Arial" w:hAnsi="Arial" w:cs="Arial"/>
                <w:color w:val="000000"/>
                <w:sz w:val="20"/>
                <w:szCs w:val="20"/>
              </w:rPr>
            </w:pPr>
          </w:p>
          <w:p w14:paraId="23561396" w14:textId="77777777" w:rsidR="00861E03" w:rsidRPr="009762D2" w:rsidRDefault="00861E03" w:rsidP="004C0317">
            <w:pPr>
              <w:rPr>
                <w:rFonts w:ascii="Arial" w:hAnsi="Arial" w:cs="Arial"/>
                <w:color w:val="000000"/>
                <w:sz w:val="20"/>
                <w:szCs w:val="20"/>
              </w:rPr>
            </w:pPr>
          </w:p>
          <w:p w14:paraId="383A31F7" w14:textId="77777777" w:rsidR="00861E03" w:rsidRPr="009762D2" w:rsidRDefault="00861E03" w:rsidP="004C0317">
            <w:pPr>
              <w:rPr>
                <w:rFonts w:ascii="Arial" w:hAnsi="Arial" w:cs="Arial"/>
                <w:color w:val="000000"/>
                <w:sz w:val="20"/>
                <w:szCs w:val="20"/>
              </w:rPr>
            </w:pPr>
          </w:p>
          <w:p w14:paraId="619EBEE8" w14:textId="77777777" w:rsidR="00607A24" w:rsidRPr="009762D2" w:rsidRDefault="00607A24" w:rsidP="004C0317">
            <w:pPr>
              <w:rPr>
                <w:rFonts w:ascii="Arial" w:hAnsi="Arial" w:cs="Arial"/>
                <w:color w:val="000000"/>
                <w:sz w:val="20"/>
                <w:szCs w:val="20"/>
              </w:rPr>
            </w:pPr>
          </w:p>
          <w:p w14:paraId="29DFE6B9" w14:textId="77777777" w:rsidR="00607A24" w:rsidRPr="009762D2" w:rsidRDefault="00607A24" w:rsidP="004C0317">
            <w:pPr>
              <w:rPr>
                <w:rFonts w:ascii="Arial" w:hAnsi="Arial" w:cs="Arial"/>
                <w:color w:val="000000"/>
                <w:sz w:val="20"/>
                <w:szCs w:val="20"/>
              </w:rPr>
            </w:pPr>
          </w:p>
          <w:p w14:paraId="0A195435" w14:textId="77777777" w:rsidR="00607A24" w:rsidRPr="009762D2" w:rsidRDefault="00607A24" w:rsidP="004C0317">
            <w:pPr>
              <w:rPr>
                <w:rFonts w:ascii="Arial" w:hAnsi="Arial" w:cs="Arial"/>
                <w:color w:val="000000"/>
                <w:sz w:val="20"/>
                <w:szCs w:val="20"/>
              </w:rPr>
            </w:pPr>
          </w:p>
          <w:p w14:paraId="34EDCB0A" w14:textId="77777777" w:rsidR="008F5C6B" w:rsidRPr="009762D2" w:rsidRDefault="008F5C6B" w:rsidP="004C0317">
            <w:pPr>
              <w:rPr>
                <w:rFonts w:ascii="Arial" w:hAnsi="Arial" w:cs="Arial"/>
                <w:color w:val="000000"/>
                <w:sz w:val="20"/>
                <w:szCs w:val="20"/>
              </w:rPr>
            </w:pPr>
          </w:p>
          <w:p w14:paraId="4FCFF603" w14:textId="77777777" w:rsidR="00B07B5E" w:rsidRDefault="00B07B5E" w:rsidP="004C0317">
            <w:pPr>
              <w:rPr>
                <w:rFonts w:ascii="Arial" w:hAnsi="Arial" w:cs="Arial"/>
                <w:color w:val="000000"/>
                <w:sz w:val="20"/>
                <w:szCs w:val="20"/>
              </w:rPr>
            </w:pPr>
          </w:p>
          <w:p w14:paraId="0FDED6FE" w14:textId="383E79B5"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7D0564D9" w14:textId="7DCDA7FC" w:rsidR="00861E03" w:rsidRDefault="00861E03" w:rsidP="004C0317">
            <w:pPr>
              <w:rPr>
                <w:rFonts w:ascii="Arial" w:hAnsi="Arial" w:cs="Arial"/>
                <w:color w:val="000000"/>
                <w:sz w:val="20"/>
                <w:szCs w:val="20"/>
              </w:rPr>
            </w:pPr>
          </w:p>
          <w:p w14:paraId="55B267A1" w14:textId="77777777" w:rsidR="00B07B5E" w:rsidRPr="009762D2" w:rsidRDefault="00B07B5E" w:rsidP="004C0317">
            <w:pPr>
              <w:rPr>
                <w:rFonts w:ascii="Arial" w:hAnsi="Arial" w:cs="Arial"/>
                <w:color w:val="000000"/>
                <w:sz w:val="20"/>
                <w:szCs w:val="20"/>
              </w:rPr>
            </w:pPr>
          </w:p>
          <w:p w14:paraId="52FADD4E" w14:textId="77777777" w:rsidR="00861E03" w:rsidRPr="009762D2" w:rsidRDefault="00861E03" w:rsidP="004C0317">
            <w:pPr>
              <w:rPr>
                <w:rFonts w:ascii="Arial" w:hAnsi="Arial" w:cs="Arial"/>
                <w:color w:val="000000"/>
                <w:sz w:val="20"/>
                <w:szCs w:val="20"/>
              </w:rPr>
            </w:pPr>
          </w:p>
          <w:p w14:paraId="7D08D891" w14:textId="77777777" w:rsidR="00861E03" w:rsidRPr="009762D2" w:rsidRDefault="00861E03" w:rsidP="004C0317">
            <w:pPr>
              <w:rPr>
                <w:rFonts w:ascii="Arial" w:hAnsi="Arial" w:cs="Arial"/>
                <w:color w:val="000000"/>
                <w:sz w:val="20"/>
                <w:szCs w:val="20"/>
              </w:rPr>
            </w:pPr>
          </w:p>
          <w:p w14:paraId="45B360FB" w14:textId="77777777" w:rsidR="00607A24" w:rsidRPr="009762D2" w:rsidRDefault="00607A24" w:rsidP="004C0317">
            <w:pPr>
              <w:rPr>
                <w:rFonts w:ascii="Arial" w:hAnsi="Arial" w:cs="Arial"/>
                <w:color w:val="000000"/>
                <w:sz w:val="20"/>
                <w:szCs w:val="20"/>
              </w:rPr>
            </w:pPr>
          </w:p>
          <w:p w14:paraId="415BD782" w14:textId="77777777" w:rsidR="00607A24" w:rsidRPr="009762D2" w:rsidRDefault="00607A24" w:rsidP="004C0317">
            <w:pPr>
              <w:rPr>
                <w:rFonts w:ascii="Arial" w:hAnsi="Arial" w:cs="Arial"/>
                <w:color w:val="000000"/>
                <w:sz w:val="20"/>
                <w:szCs w:val="20"/>
              </w:rPr>
            </w:pPr>
          </w:p>
          <w:p w14:paraId="4F3ABBDB" w14:textId="77777777" w:rsidR="00607A24" w:rsidRPr="009762D2" w:rsidRDefault="00607A24" w:rsidP="004C0317">
            <w:pPr>
              <w:rPr>
                <w:rFonts w:ascii="Arial" w:hAnsi="Arial" w:cs="Arial"/>
                <w:color w:val="000000"/>
                <w:sz w:val="20"/>
                <w:szCs w:val="20"/>
              </w:rPr>
            </w:pPr>
          </w:p>
          <w:p w14:paraId="23EAC273" w14:textId="77777777" w:rsidR="008F5C6B" w:rsidRPr="009762D2" w:rsidRDefault="008F5C6B" w:rsidP="004C0317">
            <w:pPr>
              <w:rPr>
                <w:rFonts w:ascii="Arial" w:hAnsi="Arial" w:cs="Arial"/>
                <w:color w:val="000000"/>
                <w:sz w:val="20"/>
                <w:szCs w:val="20"/>
              </w:rPr>
            </w:pPr>
          </w:p>
          <w:p w14:paraId="57692DB5" w14:textId="21931DCB"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r>
      <w:tr w:rsidR="00861E03" w:rsidRPr="009762D2" w14:paraId="19D223F8" w14:textId="77777777" w:rsidTr="008F5C6B">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43E7D1D2"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lastRenderedPageBreak/>
              <w:t>19</w:t>
            </w:r>
          </w:p>
        </w:tc>
        <w:tc>
          <w:tcPr>
            <w:tcW w:w="2976" w:type="dxa"/>
            <w:tcBorders>
              <w:top w:val="single" w:sz="4" w:space="0" w:color="auto"/>
              <w:left w:val="nil"/>
              <w:bottom w:val="single" w:sz="4" w:space="0" w:color="auto"/>
              <w:right w:val="single" w:sz="4" w:space="0" w:color="auto"/>
            </w:tcBorders>
            <w:shd w:val="clear" w:color="000000" w:fill="FFFFFF"/>
            <w:vAlign w:val="center"/>
          </w:tcPr>
          <w:p w14:paraId="2F6937F0" w14:textId="77777777" w:rsidR="00861E03" w:rsidRPr="009762D2" w:rsidRDefault="00861E03" w:rsidP="004C0317">
            <w:pPr>
              <w:spacing w:line="276" w:lineRule="auto"/>
              <w:jc w:val="both"/>
              <w:rPr>
                <w:rFonts w:ascii="Arial" w:hAnsi="Arial" w:cs="Arial"/>
                <w:b/>
                <w:bCs/>
                <w:color w:val="000000"/>
                <w:sz w:val="20"/>
                <w:szCs w:val="20"/>
              </w:rPr>
            </w:pPr>
            <w:r w:rsidRPr="009762D2">
              <w:rPr>
                <w:rFonts w:ascii="Arial" w:hAnsi="Arial" w:cs="Arial"/>
                <w:b/>
                <w:bCs/>
                <w:color w:val="000000"/>
                <w:sz w:val="20"/>
                <w:szCs w:val="20"/>
              </w:rPr>
              <w:t>Chá; de Hortelã; Composto de folhas de hortelã:</w:t>
            </w:r>
          </w:p>
          <w:p w14:paraId="7293B313" w14:textId="77777777" w:rsidR="00861E03" w:rsidRPr="009762D2" w:rsidRDefault="00861E03" w:rsidP="004C0317">
            <w:pPr>
              <w:spacing w:line="276" w:lineRule="auto"/>
              <w:jc w:val="both"/>
              <w:rPr>
                <w:rFonts w:ascii="Arial" w:hAnsi="Arial" w:cs="Arial"/>
                <w:color w:val="000000"/>
                <w:sz w:val="20"/>
                <w:szCs w:val="20"/>
              </w:rPr>
            </w:pPr>
            <w:r w:rsidRPr="009762D2">
              <w:rPr>
                <w:rFonts w:ascii="Arial" w:hAnsi="Arial" w:cs="Arial"/>
                <w:color w:val="000000"/>
                <w:sz w:val="20"/>
                <w:szCs w:val="20"/>
              </w:rPr>
              <w:t>Chá; de Hortelã; Composto de folhas de hortelã Isento de Sujidades, Fragmentos de Insetos e Outros Materiais Estranhos; Embalagem Primaria Plástica Apropriada, Hermeticamente Fechada; Com Validade Mínima de 14 Meses Na Data Da Entrega; e Suas Condições Deverão Estar de Acordo Com a Rdc 12/01, Rdc 259/02, Rdc 267/05, Rdc 277/05, Rdc 14/14 e Alterações Posteriores; Produto Sujeito a Verificação No Ato Da Entrega Aos Procedimentos Adm. Determinados Pela Anvisa;</w:t>
            </w:r>
          </w:p>
          <w:p w14:paraId="2749C548" w14:textId="77777777" w:rsidR="00861E03" w:rsidRPr="009762D2" w:rsidRDefault="00861E03" w:rsidP="004C0317">
            <w:pPr>
              <w:spacing w:line="276" w:lineRule="auto"/>
              <w:jc w:val="both"/>
              <w:rPr>
                <w:rFonts w:ascii="Arial" w:hAnsi="Arial" w:cs="Arial"/>
                <w:b/>
                <w:bCs/>
                <w:color w:val="000000"/>
                <w:sz w:val="20"/>
                <w:szCs w:val="20"/>
              </w:rPr>
            </w:pPr>
            <w:r w:rsidRPr="009762D2">
              <w:rPr>
                <w:rFonts w:ascii="Arial" w:hAnsi="Arial" w:cs="Arial"/>
                <w:color w:val="000000"/>
                <w:sz w:val="20"/>
                <w:szCs w:val="20"/>
              </w:rPr>
              <w:t>Embalagem de 1kg.</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222BDA"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 xml:space="preserve">Kg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F93C16" w14:textId="77777777" w:rsidR="00861E03" w:rsidRPr="009762D2" w:rsidRDefault="00861E03" w:rsidP="004C0317">
            <w:pPr>
              <w:jc w:val="center"/>
              <w:rPr>
                <w:rFonts w:ascii="Arial" w:hAnsi="Arial" w:cs="Arial"/>
                <w:color w:val="000000"/>
                <w:sz w:val="20"/>
                <w:szCs w:val="20"/>
              </w:rPr>
            </w:pPr>
            <w:r w:rsidRPr="009762D2">
              <w:rPr>
                <w:rFonts w:ascii="Arial" w:hAnsi="Arial" w:cs="Arial"/>
                <w:color w:val="000000"/>
                <w:sz w:val="20"/>
                <w:szCs w:val="20"/>
              </w:rPr>
              <w:t>50</w:t>
            </w:r>
          </w:p>
        </w:tc>
        <w:tc>
          <w:tcPr>
            <w:tcW w:w="1134" w:type="dxa"/>
            <w:tcBorders>
              <w:top w:val="single" w:sz="4" w:space="0" w:color="auto"/>
              <w:left w:val="nil"/>
              <w:bottom w:val="single" w:sz="4" w:space="0" w:color="auto"/>
              <w:right w:val="single" w:sz="4" w:space="0" w:color="auto"/>
            </w:tcBorders>
          </w:tcPr>
          <w:p w14:paraId="1D82F56E" w14:textId="77777777" w:rsidR="00861E03" w:rsidRPr="009762D2" w:rsidRDefault="00861E03" w:rsidP="004C0317">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40E43D8" w14:textId="77777777" w:rsidR="00861E03" w:rsidRPr="009762D2" w:rsidRDefault="00861E03" w:rsidP="004C0317">
            <w:pPr>
              <w:rPr>
                <w:rFonts w:ascii="Arial" w:hAnsi="Arial" w:cs="Arial"/>
                <w:color w:val="000000"/>
                <w:sz w:val="20"/>
                <w:szCs w:val="20"/>
              </w:rPr>
            </w:pPr>
          </w:p>
          <w:p w14:paraId="724D88DC" w14:textId="77777777" w:rsidR="00861E03" w:rsidRPr="009762D2" w:rsidRDefault="00861E03" w:rsidP="004C0317">
            <w:pPr>
              <w:rPr>
                <w:rFonts w:ascii="Arial" w:hAnsi="Arial" w:cs="Arial"/>
                <w:color w:val="000000"/>
                <w:sz w:val="20"/>
                <w:szCs w:val="20"/>
              </w:rPr>
            </w:pPr>
          </w:p>
          <w:p w14:paraId="2388667F" w14:textId="77777777" w:rsidR="00861E03" w:rsidRPr="009762D2" w:rsidRDefault="00861E03" w:rsidP="004C0317">
            <w:pPr>
              <w:rPr>
                <w:rFonts w:ascii="Arial" w:hAnsi="Arial" w:cs="Arial"/>
                <w:color w:val="000000"/>
                <w:sz w:val="20"/>
                <w:szCs w:val="20"/>
              </w:rPr>
            </w:pPr>
          </w:p>
          <w:p w14:paraId="42D0D24E" w14:textId="77777777" w:rsidR="00861E03" w:rsidRPr="009762D2" w:rsidRDefault="00861E03" w:rsidP="004C0317">
            <w:pPr>
              <w:rPr>
                <w:rFonts w:ascii="Arial" w:hAnsi="Arial" w:cs="Arial"/>
                <w:color w:val="000000"/>
                <w:sz w:val="20"/>
                <w:szCs w:val="20"/>
              </w:rPr>
            </w:pPr>
          </w:p>
          <w:p w14:paraId="6020CEB4" w14:textId="77777777" w:rsidR="00861E03" w:rsidRPr="009762D2" w:rsidRDefault="00861E03" w:rsidP="004C0317">
            <w:pPr>
              <w:rPr>
                <w:rFonts w:ascii="Arial" w:hAnsi="Arial" w:cs="Arial"/>
                <w:color w:val="000000"/>
                <w:sz w:val="20"/>
                <w:szCs w:val="20"/>
              </w:rPr>
            </w:pPr>
          </w:p>
          <w:p w14:paraId="65A6BD75" w14:textId="77777777" w:rsidR="00861E03" w:rsidRPr="009762D2" w:rsidRDefault="00861E03" w:rsidP="004C0317">
            <w:pPr>
              <w:rPr>
                <w:rFonts w:ascii="Arial" w:hAnsi="Arial" w:cs="Arial"/>
                <w:color w:val="000000"/>
                <w:sz w:val="20"/>
                <w:szCs w:val="20"/>
              </w:rPr>
            </w:pPr>
          </w:p>
          <w:p w14:paraId="48BF2B30" w14:textId="77777777" w:rsidR="00861E03" w:rsidRPr="009762D2" w:rsidRDefault="00861E03" w:rsidP="004C0317">
            <w:pPr>
              <w:rPr>
                <w:rFonts w:ascii="Arial" w:hAnsi="Arial" w:cs="Arial"/>
                <w:color w:val="000000"/>
                <w:sz w:val="20"/>
                <w:szCs w:val="20"/>
              </w:rPr>
            </w:pPr>
          </w:p>
          <w:p w14:paraId="68E8A9AD" w14:textId="77777777" w:rsidR="00861E03" w:rsidRPr="009762D2" w:rsidRDefault="00861E03" w:rsidP="004C0317">
            <w:pPr>
              <w:rPr>
                <w:rFonts w:ascii="Arial" w:hAnsi="Arial" w:cs="Arial"/>
                <w:color w:val="000000"/>
                <w:sz w:val="20"/>
                <w:szCs w:val="20"/>
              </w:rPr>
            </w:pPr>
          </w:p>
          <w:p w14:paraId="681D15C4" w14:textId="77777777" w:rsidR="008F5C6B" w:rsidRPr="009762D2" w:rsidRDefault="008F5C6B" w:rsidP="004C0317">
            <w:pPr>
              <w:rPr>
                <w:rFonts w:ascii="Arial" w:hAnsi="Arial" w:cs="Arial"/>
                <w:color w:val="000000"/>
                <w:sz w:val="20"/>
                <w:szCs w:val="20"/>
              </w:rPr>
            </w:pPr>
          </w:p>
          <w:p w14:paraId="2336E6E2" w14:textId="77777777" w:rsidR="008F5C6B" w:rsidRPr="009762D2" w:rsidRDefault="008F5C6B" w:rsidP="004C0317">
            <w:pPr>
              <w:rPr>
                <w:rFonts w:ascii="Arial" w:hAnsi="Arial" w:cs="Arial"/>
                <w:color w:val="000000"/>
                <w:sz w:val="20"/>
                <w:szCs w:val="20"/>
              </w:rPr>
            </w:pPr>
          </w:p>
          <w:p w14:paraId="2D035C5C" w14:textId="77777777" w:rsidR="008F5C6B" w:rsidRPr="009762D2" w:rsidRDefault="008F5C6B" w:rsidP="004C0317">
            <w:pPr>
              <w:rPr>
                <w:rFonts w:ascii="Arial" w:hAnsi="Arial" w:cs="Arial"/>
                <w:color w:val="000000"/>
                <w:sz w:val="20"/>
                <w:szCs w:val="20"/>
              </w:rPr>
            </w:pPr>
          </w:p>
          <w:p w14:paraId="40C23880" w14:textId="0C44231A"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75FE5A7E" w14:textId="77777777" w:rsidR="00861E03" w:rsidRPr="009762D2" w:rsidRDefault="00861E03" w:rsidP="004C0317">
            <w:pPr>
              <w:rPr>
                <w:rFonts w:ascii="Arial" w:hAnsi="Arial" w:cs="Arial"/>
                <w:color w:val="000000"/>
                <w:sz w:val="20"/>
                <w:szCs w:val="20"/>
              </w:rPr>
            </w:pPr>
          </w:p>
          <w:p w14:paraId="6B94A6D8" w14:textId="77777777" w:rsidR="00861E03" w:rsidRPr="009762D2" w:rsidRDefault="00861E03" w:rsidP="004C0317">
            <w:pPr>
              <w:rPr>
                <w:rFonts w:ascii="Arial" w:hAnsi="Arial" w:cs="Arial"/>
                <w:color w:val="000000"/>
                <w:sz w:val="20"/>
                <w:szCs w:val="20"/>
              </w:rPr>
            </w:pPr>
          </w:p>
          <w:p w14:paraId="40D194B2" w14:textId="77777777" w:rsidR="00861E03" w:rsidRPr="009762D2" w:rsidRDefault="00861E03" w:rsidP="004C0317">
            <w:pPr>
              <w:rPr>
                <w:rFonts w:ascii="Arial" w:hAnsi="Arial" w:cs="Arial"/>
                <w:color w:val="000000"/>
                <w:sz w:val="20"/>
                <w:szCs w:val="20"/>
              </w:rPr>
            </w:pPr>
          </w:p>
          <w:p w14:paraId="43423D9E" w14:textId="77777777" w:rsidR="00861E03" w:rsidRPr="009762D2" w:rsidRDefault="00861E03" w:rsidP="004C0317">
            <w:pPr>
              <w:rPr>
                <w:rFonts w:ascii="Arial" w:hAnsi="Arial" w:cs="Arial"/>
                <w:color w:val="000000"/>
                <w:sz w:val="20"/>
                <w:szCs w:val="20"/>
              </w:rPr>
            </w:pPr>
          </w:p>
          <w:p w14:paraId="73F9A17D" w14:textId="77777777" w:rsidR="00607A24" w:rsidRPr="009762D2" w:rsidRDefault="00607A24" w:rsidP="004C0317">
            <w:pPr>
              <w:rPr>
                <w:rFonts w:ascii="Arial" w:hAnsi="Arial" w:cs="Arial"/>
                <w:color w:val="000000"/>
                <w:sz w:val="20"/>
                <w:szCs w:val="20"/>
              </w:rPr>
            </w:pPr>
          </w:p>
          <w:p w14:paraId="2321C99D" w14:textId="77777777" w:rsidR="00607A24" w:rsidRPr="009762D2" w:rsidRDefault="00607A24" w:rsidP="004C0317">
            <w:pPr>
              <w:rPr>
                <w:rFonts w:ascii="Arial" w:hAnsi="Arial" w:cs="Arial"/>
                <w:color w:val="000000"/>
                <w:sz w:val="20"/>
                <w:szCs w:val="20"/>
              </w:rPr>
            </w:pPr>
          </w:p>
          <w:p w14:paraId="5A6341A0" w14:textId="77777777" w:rsidR="00607A24" w:rsidRPr="009762D2" w:rsidRDefault="00607A24" w:rsidP="004C0317">
            <w:pPr>
              <w:rPr>
                <w:rFonts w:ascii="Arial" w:hAnsi="Arial" w:cs="Arial"/>
                <w:color w:val="000000"/>
                <w:sz w:val="20"/>
                <w:szCs w:val="20"/>
              </w:rPr>
            </w:pPr>
          </w:p>
          <w:p w14:paraId="5E2C3305" w14:textId="77777777" w:rsidR="008F5C6B" w:rsidRPr="009762D2" w:rsidRDefault="008F5C6B" w:rsidP="004C0317">
            <w:pPr>
              <w:rPr>
                <w:rFonts w:ascii="Arial" w:hAnsi="Arial" w:cs="Arial"/>
                <w:color w:val="000000"/>
                <w:sz w:val="20"/>
                <w:szCs w:val="20"/>
              </w:rPr>
            </w:pPr>
          </w:p>
          <w:p w14:paraId="14FF097F" w14:textId="77777777" w:rsidR="008F5C6B" w:rsidRPr="009762D2" w:rsidRDefault="008F5C6B" w:rsidP="004C0317">
            <w:pPr>
              <w:rPr>
                <w:rFonts w:ascii="Arial" w:hAnsi="Arial" w:cs="Arial"/>
                <w:color w:val="000000"/>
                <w:sz w:val="20"/>
                <w:szCs w:val="20"/>
              </w:rPr>
            </w:pPr>
          </w:p>
          <w:p w14:paraId="2A728023" w14:textId="77777777" w:rsidR="008F5C6B" w:rsidRPr="009762D2" w:rsidRDefault="008F5C6B" w:rsidP="004C0317">
            <w:pPr>
              <w:rPr>
                <w:rFonts w:ascii="Arial" w:hAnsi="Arial" w:cs="Arial"/>
                <w:color w:val="000000"/>
                <w:sz w:val="20"/>
                <w:szCs w:val="20"/>
              </w:rPr>
            </w:pPr>
          </w:p>
          <w:p w14:paraId="7A3E6D30" w14:textId="77777777" w:rsidR="008F5C6B" w:rsidRPr="009762D2" w:rsidRDefault="008F5C6B" w:rsidP="004C0317">
            <w:pPr>
              <w:rPr>
                <w:rFonts w:ascii="Arial" w:hAnsi="Arial" w:cs="Arial"/>
                <w:color w:val="000000"/>
                <w:sz w:val="20"/>
                <w:szCs w:val="20"/>
              </w:rPr>
            </w:pPr>
          </w:p>
          <w:p w14:paraId="5F429EC7" w14:textId="05AA8860" w:rsidR="00861E03" w:rsidRPr="009762D2" w:rsidRDefault="00861E03" w:rsidP="004C0317">
            <w:pPr>
              <w:rPr>
                <w:rFonts w:ascii="Arial" w:hAnsi="Arial" w:cs="Arial"/>
                <w:color w:val="000000"/>
                <w:sz w:val="20"/>
                <w:szCs w:val="20"/>
              </w:rPr>
            </w:pPr>
            <w:r w:rsidRPr="009762D2">
              <w:rPr>
                <w:rFonts w:ascii="Arial" w:hAnsi="Arial" w:cs="Arial"/>
                <w:color w:val="000000"/>
                <w:sz w:val="20"/>
                <w:szCs w:val="20"/>
              </w:rPr>
              <w:t>R$</w:t>
            </w:r>
          </w:p>
        </w:tc>
      </w:tr>
      <w:tr w:rsidR="00861E03" w:rsidRPr="009762D2" w14:paraId="68E90446" w14:textId="77777777" w:rsidTr="00D90F2A">
        <w:trPr>
          <w:trHeight w:val="300"/>
        </w:trPr>
        <w:tc>
          <w:tcPr>
            <w:tcW w:w="852" w:type="dxa"/>
            <w:tcBorders>
              <w:top w:val="single" w:sz="4" w:space="0" w:color="auto"/>
              <w:left w:val="single" w:sz="4" w:space="0" w:color="auto"/>
              <w:bottom w:val="single" w:sz="4" w:space="0" w:color="auto"/>
              <w:right w:val="single" w:sz="4" w:space="0" w:color="000000"/>
            </w:tcBorders>
            <w:shd w:val="clear" w:color="000000" w:fill="D9D9D9"/>
          </w:tcPr>
          <w:p w14:paraId="2DBA953F" w14:textId="77777777" w:rsidR="00861E03" w:rsidRPr="009762D2" w:rsidRDefault="00861E03" w:rsidP="004C0317">
            <w:pPr>
              <w:jc w:val="right"/>
              <w:rPr>
                <w:rFonts w:ascii="Arial" w:hAnsi="Arial" w:cs="Arial"/>
                <w:b/>
                <w:bCs/>
                <w:color w:val="000000"/>
                <w:sz w:val="20"/>
                <w:szCs w:val="20"/>
              </w:rPr>
            </w:pPr>
          </w:p>
        </w:tc>
        <w:tc>
          <w:tcPr>
            <w:tcW w:w="7654" w:type="dxa"/>
            <w:gridSpan w:val="5"/>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9FC558B" w14:textId="77777777" w:rsidR="00861E03" w:rsidRPr="009762D2" w:rsidRDefault="00861E03" w:rsidP="004C0317">
            <w:pPr>
              <w:jc w:val="right"/>
              <w:rPr>
                <w:rFonts w:ascii="Arial" w:hAnsi="Arial" w:cs="Arial"/>
                <w:b/>
                <w:bCs/>
                <w:color w:val="000000"/>
                <w:sz w:val="20"/>
                <w:szCs w:val="20"/>
              </w:rPr>
            </w:pPr>
            <w:r w:rsidRPr="009762D2">
              <w:rPr>
                <w:rFonts w:ascii="Arial" w:hAnsi="Arial" w:cs="Arial"/>
                <w:b/>
                <w:bCs/>
                <w:color w:val="000000"/>
                <w:sz w:val="20"/>
                <w:szCs w:val="20"/>
              </w:rPr>
              <w:t xml:space="preserve"> VALOR TOTAL  </w:t>
            </w:r>
          </w:p>
        </w:tc>
        <w:tc>
          <w:tcPr>
            <w:tcW w:w="1134" w:type="dxa"/>
            <w:gridSpan w:val="2"/>
            <w:tcBorders>
              <w:top w:val="nil"/>
              <w:left w:val="nil"/>
              <w:bottom w:val="single" w:sz="4" w:space="0" w:color="auto"/>
              <w:right w:val="single" w:sz="4" w:space="0" w:color="auto"/>
            </w:tcBorders>
            <w:shd w:val="clear" w:color="000000" w:fill="D9D9D9"/>
            <w:noWrap/>
            <w:vAlign w:val="center"/>
            <w:hideMark/>
          </w:tcPr>
          <w:p w14:paraId="106AB687" w14:textId="77777777" w:rsidR="00861E03" w:rsidRPr="009762D2" w:rsidRDefault="00861E03" w:rsidP="004C0317">
            <w:pPr>
              <w:rPr>
                <w:rFonts w:ascii="Arial" w:hAnsi="Arial" w:cs="Arial"/>
                <w:b/>
                <w:bCs/>
                <w:color w:val="000000"/>
                <w:sz w:val="20"/>
                <w:szCs w:val="20"/>
              </w:rPr>
            </w:pPr>
            <w:r w:rsidRPr="009762D2">
              <w:rPr>
                <w:rFonts w:ascii="Arial" w:hAnsi="Arial" w:cs="Arial"/>
                <w:b/>
                <w:bCs/>
                <w:color w:val="000000"/>
                <w:sz w:val="20"/>
                <w:szCs w:val="20"/>
              </w:rPr>
              <w:t xml:space="preserve"> R$         </w:t>
            </w:r>
          </w:p>
        </w:tc>
      </w:tr>
      <w:tr w:rsidR="00861E03" w:rsidRPr="009762D2" w14:paraId="7CA47FB0" w14:textId="77777777" w:rsidTr="00861E03">
        <w:trPr>
          <w:gridBefore w:val="1"/>
          <w:gridAfter w:val="1"/>
          <w:wBefore w:w="852" w:type="dxa"/>
          <w:wAfter w:w="709" w:type="dxa"/>
          <w:trHeight w:val="300"/>
        </w:trPr>
        <w:tc>
          <w:tcPr>
            <w:tcW w:w="8079" w:type="dxa"/>
            <w:gridSpan w:val="6"/>
            <w:tcBorders>
              <w:top w:val="nil"/>
              <w:left w:val="nil"/>
              <w:bottom w:val="nil"/>
              <w:right w:val="nil"/>
            </w:tcBorders>
            <w:shd w:val="clear" w:color="auto" w:fill="auto"/>
            <w:noWrap/>
            <w:vAlign w:val="bottom"/>
            <w:hideMark/>
          </w:tcPr>
          <w:p w14:paraId="1756EBE5" w14:textId="77777777" w:rsidR="00861E03" w:rsidRPr="009762D2" w:rsidRDefault="00861E03" w:rsidP="004C0317">
            <w:pPr>
              <w:rPr>
                <w:rFonts w:ascii="Arial" w:hAnsi="Arial" w:cs="Arial"/>
                <w:color w:val="000000"/>
                <w:sz w:val="20"/>
                <w:szCs w:val="20"/>
              </w:rPr>
            </w:pPr>
          </w:p>
        </w:tc>
      </w:tr>
    </w:tbl>
    <w:p w14:paraId="4DC3786D" w14:textId="77777777" w:rsidR="00861E03" w:rsidRPr="009762D2" w:rsidRDefault="00861E03" w:rsidP="00861E03">
      <w:pPr>
        <w:tabs>
          <w:tab w:val="left" w:pos="2985"/>
        </w:tabs>
        <w:jc w:val="both"/>
        <w:rPr>
          <w:rFonts w:ascii="Arial" w:hAnsi="Arial" w:cs="Arial"/>
          <w:b/>
          <w:sz w:val="20"/>
          <w:szCs w:val="20"/>
        </w:rPr>
      </w:pPr>
      <w:r w:rsidRPr="009762D2">
        <w:rPr>
          <w:rFonts w:ascii="Arial" w:hAnsi="Arial" w:cs="Arial"/>
          <w:b/>
          <w:sz w:val="20"/>
          <w:szCs w:val="20"/>
        </w:rPr>
        <w:t>VALOR TOTAL DA PROPOSTA: R$ XX.XXX.XX (...............................)</w:t>
      </w:r>
    </w:p>
    <w:p w14:paraId="31860527" w14:textId="7664623E" w:rsidR="00861E03" w:rsidRPr="009762D2" w:rsidRDefault="00861E03" w:rsidP="00861E03">
      <w:pPr>
        <w:ind w:left="720"/>
        <w:jc w:val="both"/>
        <w:rPr>
          <w:rFonts w:ascii="Arial" w:hAnsi="Arial" w:cs="Arial"/>
          <w:sz w:val="20"/>
          <w:szCs w:val="20"/>
        </w:rPr>
      </w:pPr>
    </w:p>
    <w:p w14:paraId="0419ED6C" w14:textId="77777777" w:rsidR="008F5C6B" w:rsidRPr="009762D2" w:rsidRDefault="008F5C6B" w:rsidP="00861E03">
      <w:pPr>
        <w:ind w:left="720"/>
        <w:jc w:val="both"/>
        <w:rPr>
          <w:rFonts w:ascii="Arial" w:hAnsi="Arial" w:cs="Arial"/>
          <w:sz w:val="20"/>
          <w:szCs w:val="20"/>
        </w:rPr>
      </w:pPr>
    </w:p>
    <w:p w14:paraId="7169E961" w14:textId="6CB795D8" w:rsidR="007B1427" w:rsidRPr="009762D2" w:rsidRDefault="007B1427" w:rsidP="007B1427">
      <w:pPr>
        <w:numPr>
          <w:ilvl w:val="1"/>
          <w:numId w:val="37"/>
        </w:numPr>
        <w:spacing w:line="276" w:lineRule="auto"/>
        <w:jc w:val="both"/>
        <w:rPr>
          <w:rFonts w:ascii="Arial" w:hAnsi="Arial" w:cs="Arial"/>
          <w:sz w:val="20"/>
          <w:szCs w:val="20"/>
        </w:rPr>
      </w:pPr>
      <w:r w:rsidRPr="009762D2">
        <w:rPr>
          <w:rFonts w:ascii="Arial" w:hAnsi="Arial" w:cs="Arial"/>
          <w:sz w:val="20"/>
          <w:szCs w:val="20"/>
        </w:rPr>
        <w:t>A detentora da Ata de Registro de Preços se obriga ao atendimento de todos os pedidos efetuados durante sua vigência, independente de quantitativo mínimo de itens, limitados aos quantitativos registrados.</w:t>
      </w:r>
    </w:p>
    <w:p w14:paraId="695D8D52" w14:textId="47EFD1FC" w:rsidR="00861E03" w:rsidRPr="009762D2" w:rsidRDefault="00861E03" w:rsidP="00861E03">
      <w:pPr>
        <w:jc w:val="center"/>
        <w:rPr>
          <w:rFonts w:ascii="Arial" w:hAnsi="Arial" w:cs="Arial"/>
          <w:b/>
          <w:sz w:val="20"/>
          <w:szCs w:val="20"/>
        </w:rPr>
      </w:pPr>
    </w:p>
    <w:p w14:paraId="56577AA6" w14:textId="750924CB" w:rsidR="008F5C6B" w:rsidRPr="009762D2" w:rsidRDefault="008F5C6B" w:rsidP="00861E03">
      <w:pPr>
        <w:jc w:val="center"/>
        <w:rPr>
          <w:rFonts w:ascii="Arial" w:hAnsi="Arial" w:cs="Arial"/>
          <w:b/>
          <w:sz w:val="20"/>
          <w:szCs w:val="20"/>
        </w:rPr>
      </w:pPr>
    </w:p>
    <w:p w14:paraId="7AD56E90" w14:textId="68FF7D07" w:rsidR="008F5C6B" w:rsidRPr="009762D2" w:rsidRDefault="008F5C6B" w:rsidP="00861E03">
      <w:pPr>
        <w:jc w:val="center"/>
        <w:rPr>
          <w:rFonts w:ascii="Arial" w:hAnsi="Arial" w:cs="Arial"/>
          <w:b/>
          <w:sz w:val="20"/>
          <w:szCs w:val="20"/>
        </w:rPr>
      </w:pPr>
    </w:p>
    <w:p w14:paraId="7DE2FD95" w14:textId="77777777" w:rsidR="00861E03" w:rsidRPr="009762D2" w:rsidRDefault="00861E03" w:rsidP="00861E03">
      <w:pPr>
        <w:jc w:val="center"/>
        <w:rPr>
          <w:rFonts w:ascii="Arial" w:hAnsi="Arial" w:cs="Arial"/>
          <w:b/>
          <w:sz w:val="20"/>
          <w:szCs w:val="20"/>
        </w:rPr>
      </w:pPr>
      <w:r w:rsidRPr="009762D2">
        <w:rPr>
          <w:rFonts w:ascii="Arial" w:hAnsi="Arial" w:cs="Arial"/>
          <w:b/>
          <w:sz w:val="20"/>
          <w:szCs w:val="20"/>
        </w:rPr>
        <w:t>CLÁUSULA SEGUNDA</w:t>
      </w:r>
    </w:p>
    <w:p w14:paraId="08273D1C" w14:textId="77777777" w:rsidR="00861E03" w:rsidRPr="009762D2" w:rsidRDefault="00861E03" w:rsidP="00861E03">
      <w:pPr>
        <w:jc w:val="center"/>
        <w:rPr>
          <w:rFonts w:ascii="Arial" w:hAnsi="Arial" w:cs="Arial"/>
          <w:b/>
          <w:sz w:val="20"/>
          <w:szCs w:val="20"/>
        </w:rPr>
      </w:pPr>
      <w:r w:rsidRPr="009762D2">
        <w:rPr>
          <w:rFonts w:ascii="Arial" w:hAnsi="Arial" w:cs="Arial"/>
          <w:b/>
          <w:sz w:val="20"/>
          <w:szCs w:val="20"/>
        </w:rPr>
        <w:t>DO PREÇO</w:t>
      </w:r>
    </w:p>
    <w:p w14:paraId="646017F0" w14:textId="77777777" w:rsidR="00861E03" w:rsidRPr="009762D2" w:rsidRDefault="00861E03" w:rsidP="00861E03">
      <w:pPr>
        <w:jc w:val="center"/>
        <w:rPr>
          <w:rFonts w:ascii="Arial" w:hAnsi="Arial" w:cs="Arial"/>
          <w:b/>
          <w:sz w:val="20"/>
          <w:szCs w:val="20"/>
        </w:rPr>
      </w:pPr>
    </w:p>
    <w:p w14:paraId="558337F0" w14:textId="36EF5776" w:rsidR="00861E03" w:rsidRPr="009762D2" w:rsidRDefault="00861E03" w:rsidP="00F719E9">
      <w:pPr>
        <w:pStyle w:val="PargrafodaLista"/>
        <w:numPr>
          <w:ilvl w:val="1"/>
          <w:numId w:val="39"/>
        </w:numPr>
        <w:spacing w:after="200" w:line="240" w:lineRule="auto"/>
        <w:ind w:left="567" w:hanging="567"/>
        <w:jc w:val="both"/>
        <w:rPr>
          <w:rFonts w:ascii="Arial" w:hAnsi="Arial" w:cs="Arial"/>
          <w:sz w:val="20"/>
          <w:szCs w:val="20"/>
        </w:rPr>
      </w:pPr>
      <w:r w:rsidRPr="009762D2">
        <w:rPr>
          <w:rFonts w:ascii="Arial" w:hAnsi="Arial" w:cs="Arial"/>
          <w:sz w:val="20"/>
          <w:szCs w:val="20"/>
        </w:rPr>
        <w:t xml:space="preserve">O valor estimado do Lote é de R$ </w:t>
      </w:r>
      <w:r w:rsidR="00B07B5E" w:rsidRPr="009762D2">
        <w:rPr>
          <w:rFonts w:ascii="Arial" w:hAnsi="Arial" w:cs="Arial"/>
          <w:sz w:val="20"/>
          <w:szCs w:val="20"/>
        </w:rPr>
        <w:t>XXXXX, XX</w:t>
      </w:r>
      <w:r w:rsidRPr="009762D2">
        <w:rPr>
          <w:rFonts w:ascii="Arial" w:hAnsi="Arial" w:cs="Arial"/>
          <w:sz w:val="20"/>
          <w:szCs w:val="20"/>
        </w:rPr>
        <w:t xml:space="preserve"> (</w:t>
      </w:r>
      <w:r w:rsidR="00904481" w:rsidRPr="009762D2">
        <w:rPr>
          <w:rFonts w:ascii="Arial" w:hAnsi="Arial" w:cs="Arial"/>
          <w:sz w:val="20"/>
          <w:szCs w:val="20"/>
        </w:rPr>
        <w:t>XXXXXXXXXXXXXXXXXXXXXXX</w:t>
      </w:r>
      <w:r w:rsidRPr="009762D2">
        <w:rPr>
          <w:rFonts w:ascii="Arial" w:hAnsi="Arial" w:cs="Arial"/>
          <w:sz w:val="20"/>
          <w:szCs w:val="20"/>
        </w:rPr>
        <w:t>).</w:t>
      </w:r>
    </w:p>
    <w:p w14:paraId="2605E5A7" w14:textId="77777777" w:rsidR="00861E03" w:rsidRPr="009762D2" w:rsidRDefault="00861E03" w:rsidP="00861E03">
      <w:pPr>
        <w:ind w:left="567" w:hanging="567"/>
        <w:jc w:val="both"/>
        <w:rPr>
          <w:rFonts w:ascii="Arial" w:hAnsi="Arial" w:cs="Arial"/>
          <w:color w:val="FF0000"/>
          <w:sz w:val="20"/>
          <w:szCs w:val="20"/>
        </w:rPr>
      </w:pPr>
      <w:r w:rsidRPr="009762D2">
        <w:rPr>
          <w:rFonts w:ascii="Arial" w:hAnsi="Arial" w:cs="Arial"/>
          <w:sz w:val="20"/>
          <w:szCs w:val="20"/>
        </w:rPr>
        <w:t>2.2</w:t>
      </w:r>
      <w:r w:rsidRPr="009762D2">
        <w:rPr>
          <w:rFonts w:ascii="Arial" w:hAnsi="Arial" w:cs="Arial"/>
          <w:sz w:val="20"/>
          <w:szCs w:val="20"/>
        </w:rPr>
        <w:tab/>
        <w:t>Este preço inclui todos os custos, impostos, taxas, benefícios e constituirá, a qualquer título, a única e completa remuneração pelo adequado e perfeito cumprimento do objeto das obrigações da presente ata, de modo que nenhuma outra remuneração será devida.</w:t>
      </w:r>
    </w:p>
    <w:p w14:paraId="4B480DFC" w14:textId="77777777" w:rsidR="00861E03" w:rsidRPr="009762D2" w:rsidRDefault="00861E03" w:rsidP="00861E03">
      <w:pPr>
        <w:jc w:val="both"/>
        <w:rPr>
          <w:rFonts w:ascii="Arial" w:hAnsi="Arial" w:cs="Arial"/>
          <w:sz w:val="20"/>
          <w:szCs w:val="20"/>
        </w:rPr>
      </w:pPr>
    </w:p>
    <w:p w14:paraId="264D5FFB" w14:textId="13B76010" w:rsidR="00861E03" w:rsidRPr="009762D2" w:rsidRDefault="00861E03" w:rsidP="00861E03">
      <w:pPr>
        <w:ind w:left="567" w:hanging="567"/>
        <w:jc w:val="both"/>
        <w:rPr>
          <w:rFonts w:ascii="Arial" w:hAnsi="Arial" w:cs="Arial"/>
          <w:bCs/>
          <w:sz w:val="20"/>
          <w:szCs w:val="20"/>
        </w:rPr>
      </w:pPr>
      <w:r w:rsidRPr="009762D2">
        <w:rPr>
          <w:rFonts w:ascii="Arial" w:hAnsi="Arial" w:cs="Arial"/>
          <w:bCs/>
          <w:sz w:val="20"/>
          <w:szCs w:val="20"/>
        </w:rPr>
        <w:t>2.3</w:t>
      </w:r>
      <w:r w:rsidRPr="009762D2">
        <w:rPr>
          <w:rFonts w:ascii="Arial" w:hAnsi="Arial" w:cs="Arial"/>
          <w:bCs/>
          <w:sz w:val="20"/>
          <w:szCs w:val="20"/>
        </w:rPr>
        <w:tab/>
      </w:r>
      <w:r w:rsidR="00E35E76" w:rsidRPr="009762D2">
        <w:rPr>
          <w:rFonts w:ascii="Arial" w:hAnsi="Arial" w:cs="Arial"/>
          <w:sz w:val="20"/>
          <w:szCs w:val="20"/>
        </w:rPr>
        <w:t>O preço contratual poderá ser reajustado de acordo com a variação do IPCA, após 12 meses da assinatura da Ata de Registro de Preço, ficando vedado qualquer reajuste pelo prazo anterior.</w:t>
      </w:r>
    </w:p>
    <w:p w14:paraId="0167D516" w14:textId="77777777" w:rsidR="00861E03" w:rsidRPr="009762D2" w:rsidRDefault="00861E03" w:rsidP="00861E03">
      <w:pPr>
        <w:jc w:val="both"/>
        <w:rPr>
          <w:rFonts w:ascii="Arial" w:hAnsi="Arial" w:cs="Arial"/>
          <w:bCs/>
          <w:sz w:val="20"/>
          <w:szCs w:val="20"/>
        </w:rPr>
      </w:pPr>
    </w:p>
    <w:p w14:paraId="0766699D" w14:textId="77777777" w:rsidR="00861E03" w:rsidRPr="009762D2" w:rsidRDefault="00861E03" w:rsidP="00861E03">
      <w:pPr>
        <w:ind w:left="567" w:hanging="567"/>
        <w:jc w:val="both"/>
        <w:rPr>
          <w:rFonts w:ascii="Arial" w:hAnsi="Arial" w:cs="Arial"/>
          <w:bCs/>
          <w:sz w:val="20"/>
          <w:szCs w:val="20"/>
        </w:rPr>
      </w:pPr>
      <w:r w:rsidRPr="009762D2">
        <w:rPr>
          <w:rFonts w:ascii="Arial" w:hAnsi="Arial" w:cs="Arial"/>
          <w:bCs/>
          <w:sz w:val="20"/>
          <w:szCs w:val="20"/>
        </w:rPr>
        <w:t>2.4</w:t>
      </w:r>
      <w:r w:rsidRPr="009762D2">
        <w:rPr>
          <w:rFonts w:ascii="Arial" w:hAnsi="Arial" w:cs="Arial"/>
          <w:bCs/>
          <w:sz w:val="20"/>
          <w:szCs w:val="20"/>
        </w:rPr>
        <w:tab/>
        <w:t>Fica ressalvada a possibilidade de alteração das condições contratuais, em face da superveniência de normas federais disciplinando a matéria.</w:t>
      </w:r>
    </w:p>
    <w:p w14:paraId="7EEE5D7C" w14:textId="3C38B814" w:rsidR="00861E03" w:rsidRPr="009762D2" w:rsidRDefault="00861E03" w:rsidP="00861E03">
      <w:pPr>
        <w:jc w:val="both"/>
        <w:rPr>
          <w:rFonts w:ascii="Arial" w:hAnsi="Arial" w:cs="Arial"/>
          <w:b/>
          <w:sz w:val="20"/>
          <w:szCs w:val="20"/>
        </w:rPr>
      </w:pPr>
    </w:p>
    <w:p w14:paraId="66FABBD1" w14:textId="77777777" w:rsidR="00F719E9" w:rsidRPr="009762D2" w:rsidRDefault="00F719E9" w:rsidP="00861E03">
      <w:pPr>
        <w:jc w:val="both"/>
        <w:rPr>
          <w:rFonts w:ascii="Arial" w:hAnsi="Arial" w:cs="Arial"/>
          <w:b/>
          <w:sz w:val="20"/>
          <w:szCs w:val="20"/>
        </w:rPr>
      </w:pPr>
    </w:p>
    <w:p w14:paraId="19856542" w14:textId="77777777" w:rsidR="00861E03" w:rsidRPr="009762D2" w:rsidRDefault="00861E03" w:rsidP="00861E03">
      <w:pPr>
        <w:jc w:val="center"/>
        <w:rPr>
          <w:rFonts w:ascii="Arial" w:hAnsi="Arial" w:cs="Arial"/>
          <w:b/>
          <w:sz w:val="20"/>
          <w:szCs w:val="20"/>
        </w:rPr>
      </w:pPr>
      <w:r w:rsidRPr="009762D2">
        <w:rPr>
          <w:rFonts w:ascii="Arial" w:hAnsi="Arial" w:cs="Arial"/>
          <w:b/>
          <w:sz w:val="20"/>
          <w:szCs w:val="20"/>
        </w:rPr>
        <w:t>CLÁUSULA TERCEIRA</w:t>
      </w:r>
    </w:p>
    <w:p w14:paraId="2D8A52F2" w14:textId="77777777" w:rsidR="00861E03" w:rsidRPr="009762D2" w:rsidRDefault="00861E03" w:rsidP="00861E03">
      <w:pPr>
        <w:jc w:val="center"/>
        <w:rPr>
          <w:rFonts w:ascii="Arial" w:hAnsi="Arial" w:cs="Arial"/>
          <w:b/>
          <w:sz w:val="20"/>
          <w:szCs w:val="20"/>
        </w:rPr>
      </w:pPr>
      <w:r w:rsidRPr="009762D2">
        <w:rPr>
          <w:rFonts w:ascii="Arial" w:hAnsi="Arial" w:cs="Arial"/>
          <w:b/>
          <w:sz w:val="20"/>
          <w:szCs w:val="20"/>
        </w:rPr>
        <w:t>DA VALIDADE DO REGISTRO DE PREÇOS</w:t>
      </w:r>
    </w:p>
    <w:p w14:paraId="417A5479" w14:textId="3C0437FD" w:rsidR="00F136D2" w:rsidRPr="009762D2" w:rsidRDefault="00F136D2" w:rsidP="00F136D2">
      <w:pPr>
        <w:spacing w:line="276" w:lineRule="auto"/>
        <w:jc w:val="both"/>
        <w:rPr>
          <w:rFonts w:ascii="Arial" w:hAnsi="Arial" w:cs="Arial"/>
          <w:sz w:val="20"/>
          <w:szCs w:val="20"/>
        </w:rPr>
      </w:pPr>
    </w:p>
    <w:p w14:paraId="08E4B071" w14:textId="77777777" w:rsidR="00F719E9" w:rsidRPr="009762D2" w:rsidRDefault="00F719E9" w:rsidP="00F136D2">
      <w:pPr>
        <w:spacing w:line="276" w:lineRule="auto"/>
        <w:jc w:val="both"/>
        <w:rPr>
          <w:rFonts w:ascii="Arial" w:hAnsi="Arial" w:cs="Arial"/>
          <w:sz w:val="20"/>
          <w:szCs w:val="20"/>
        </w:rPr>
      </w:pPr>
    </w:p>
    <w:p w14:paraId="0D0779CE" w14:textId="4A733374" w:rsidR="00F136D2" w:rsidRPr="009762D2" w:rsidRDefault="00F136D2" w:rsidP="00F136D2">
      <w:pPr>
        <w:spacing w:line="276" w:lineRule="auto"/>
        <w:ind w:left="567" w:hanging="567"/>
        <w:jc w:val="both"/>
        <w:rPr>
          <w:rFonts w:ascii="Arial" w:hAnsi="Arial" w:cs="Arial"/>
          <w:sz w:val="20"/>
          <w:szCs w:val="20"/>
        </w:rPr>
      </w:pPr>
      <w:r w:rsidRPr="009762D2">
        <w:rPr>
          <w:rFonts w:ascii="Arial" w:hAnsi="Arial" w:cs="Arial"/>
          <w:sz w:val="20"/>
          <w:szCs w:val="20"/>
        </w:rPr>
        <w:lastRenderedPageBreak/>
        <w:t>3.1.</w:t>
      </w:r>
      <w:r w:rsidRPr="009762D2">
        <w:rPr>
          <w:rFonts w:ascii="Arial" w:hAnsi="Arial" w:cs="Arial"/>
          <w:sz w:val="20"/>
          <w:szCs w:val="20"/>
        </w:rPr>
        <w:tab/>
        <w:t xml:space="preserve">A Ata de Registro de Preços, ora firmada, terá validade de </w:t>
      </w:r>
      <w:r w:rsidRPr="009762D2">
        <w:rPr>
          <w:rFonts w:ascii="Arial" w:hAnsi="Arial" w:cs="Arial"/>
          <w:b/>
          <w:sz w:val="20"/>
          <w:szCs w:val="20"/>
        </w:rPr>
        <w:t>12 (doze) meses</w:t>
      </w:r>
      <w:r w:rsidRPr="009762D2">
        <w:rPr>
          <w:rFonts w:ascii="Arial" w:hAnsi="Arial" w:cs="Arial"/>
          <w:sz w:val="20"/>
          <w:szCs w:val="20"/>
        </w:rPr>
        <w:t>, a partir da data da sua assinatura, podendo ser prorrogada, por até idêntico período, desde que haja anuência das partes, nos termos do artigo 4</w:t>
      </w:r>
      <w:r w:rsidR="00C47AC1" w:rsidRPr="009762D2">
        <w:rPr>
          <w:rFonts w:ascii="Arial" w:hAnsi="Arial" w:cs="Arial"/>
          <w:sz w:val="20"/>
          <w:szCs w:val="20"/>
        </w:rPr>
        <w:t>2</w:t>
      </w:r>
      <w:r w:rsidRPr="009762D2">
        <w:rPr>
          <w:rFonts w:ascii="Arial" w:hAnsi="Arial" w:cs="Arial"/>
          <w:sz w:val="20"/>
          <w:szCs w:val="20"/>
        </w:rPr>
        <w:t xml:space="preserve"> do Regulamento de Aquisições e Contratos – RAC </w:t>
      </w:r>
      <w:r w:rsidR="00687EAC">
        <w:rPr>
          <w:rFonts w:ascii="Arial" w:hAnsi="Arial" w:cs="Arial"/>
          <w:sz w:val="20"/>
          <w:szCs w:val="20"/>
        </w:rPr>
        <w:t>–</w:t>
      </w:r>
      <w:r w:rsidRPr="009762D2">
        <w:rPr>
          <w:rFonts w:ascii="Arial" w:hAnsi="Arial" w:cs="Arial"/>
          <w:sz w:val="20"/>
          <w:szCs w:val="20"/>
        </w:rPr>
        <w:t xml:space="preserve"> CPB</w:t>
      </w:r>
      <w:r w:rsidR="00687EAC">
        <w:rPr>
          <w:rFonts w:ascii="Arial" w:hAnsi="Arial" w:cs="Arial"/>
          <w:sz w:val="20"/>
          <w:szCs w:val="20"/>
        </w:rPr>
        <w:t xml:space="preserve"> </w:t>
      </w:r>
      <w:r w:rsidRPr="009762D2">
        <w:rPr>
          <w:rFonts w:ascii="Arial" w:hAnsi="Arial" w:cs="Arial"/>
          <w:sz w:val="20"/>
          <w:szCs w:val="20"/>
        </w:rPr>
        <w:t>Nº 02/2018.</w:t>
      </w:r>
    </w:p>
    <w:p w14:paraId="72D89120" w14:textId="77777777" w:rsidR="00F136D2" w:rsidRPr="009762D2" w:rsidRDefault="00F136D2" w:rsidP="00F136D2">
      <w:pPr>
        <w:spacing w:line="276" w:lineRule="auto"/>
        <w:ind w:left="567" w:hanging="567"/>
        <w:jc w:val="both"/>
        <w:rPr>
          <w:rFonts w:ascii="Arial" w:hAnsi="Arial" w:cs="Arial"/>
          <w:sz w:val="20"/>
          <w:szCs w:val="20"/>
        </w:rPr>
      </w:pPr>
      <w:r w:rsidRPr="009762D2">
        <w:rPr>
          <w:rFonts w:ascii="Arial" w:hAnsi="Arial" w:cs="Arial"/>
          <w:sz w:val="20"/>
          <w:szCs w:val="20"/>
        </w:rPr>
        <w:tab/>
      </w:r>
    </w:p>
    <w:p w14:paraId="794468CA" w14:textId="77777777" w:rsidR="00F136D2" w:rsidRPr="009762D2" w:rsidRDefault="00F136D2" w:rsidP="00F136D2">
      <w:pPr>
        <w:spacing w:line="276" w:lineRule="auto"/>
        <w:ind w:left="567" w:hanging="567"/>
        <w:jc w:val="both"/>
        <w:rPr>
          <w:rFonts w:ascii="Arial" w:hAnsi="Arial" w:cs="Arial"/>
          <w:sz w:val="20"/>
          <w:szCs w:val="20"/>
        </w:rPr>
      </w:pPr>
      <w:r w:rsidRPr="009762D2">
        <w:rPr>
          <w:rFonts w:ascii="Arial" w:hAnsi="Arial" w:cs="Arial"/>
          <w:sz w:val="20"/>
          <w:szCs w:val="20"/>
        </w:rPr>
        <w:t>3.2.</w:t>
      </w:r>
      <w:r w:rsidRPr="009762D2">
        <w:rPr>
          <w:rFonts w:ascii="Arial" w:hAnsi="Arial" w:cs="Arial"/>
          <w:sz w:val="20"/>
          <w:szCs w:val="20"/>
        </w:rPr>
        <w:tab/>
        <w:t>A detentora da Ata deverá manifestar, por escrito, seu eventual interesse na prorrogação do ajuste, em prazo não inferior a 90 (noventa) dias do término de sua vigência. A inexistência de pronunciamento, dentro do prazo, dará ensejo ao Gerenciador a seu exclusivo critério, de promover nova licitação, descabendo à detentora o direito a qualquer recurso ou indenização.</w:t>
      </w:r>
    </w:p>
    <w:p w14:paraId="50750A70" w14:textId="77777777" w:rsidR="00F136D2" w:rsidRPr="009762D2" w:rsidRDefault="00F136D2" w:rsidP="00F136D2">
      <w:pPr>
        <w:spacing w:line="276" w:lineRule="auto"/>
        <w:ind w:left="567" w:hanging="567"/>
        <w:jc w:val="both"/>
        <w:rPr>
          <w:rFonts w:ascii="Arial" w:hAnsi="Arial" w:cs="Arial"/>
          <w:sz w:val="20"/>
          <w:szCs w:val="20"/>
        </w:rPr>
      </w:pPr>
    </w:p>
    <w:p w14:paraId="351E4AAC" w14:textId="77777777" w:rsidR="00F136D2" w:rsidRPr="009762D2" w:rsidRDefault="00F136D2" w:rsidP="00F136D2">
      <w:pPr>
        <w:spacing w:line="276" w:lineRule="auto"/>
        <w:ind w:left="567" w:hanging="567"/>
        <w:jc w:val="both"/>
        <w:rPr>
          <w:rFonts w:ascii="Arial" w:hAnsi="Arial" w:cs="Arial"/>
          <w:sz w:val="20"/>
          <w:szCs w:val="20"/>
        </w:rPr>
      </w:pPr>
      <w:r w:rsidRPr="009762D2">
        <w:rPr>
          <w:rFonts w:ascii="Arial" w:hAnsi="Arial" w:cs="Arial"/>
          <w:sz w:val="20"/>
          <w:szCs w:val="20"/>
        </w:rPr>
        <w:t>3.3.</w:t>
      </w:r>
      <w:r w:rsidRPr="009762D2">
        <w:rPr>
          <w:rFonts w:ascii="Arial" w:hAnsi="Arial" w:cs="Arial"/>
          <w:sz w:val="20"/>
          <w:szCs w:val="20"/>
        </w:rPr>
        <w:tab/>
        <w:t>O CPB, no interesse público, é assegurado o direito de exigir que a detentora, conforme o caso, prossigam na execução do ajuste, pelo período de até 90 (noventa) dias, a fim de se evitar brusca interrupção nos serviços, mediante ajuste, observando, porém, o prazo limite de vigência de 24 (vinte e quatro) meses.</w:t>
      </w:r>
    </w:p>
    <w:p w14:paraId="1D367C29" w14:textId="4851961F" w:rsidR="00861E03" w:rsidRPr="009762D2" w:rsidRDefault="00861E03" w:rsidP="00861E03">
      <w:pPr>
        <w:jc w:val="both"/>
        <w:rPr>
          <w:rFonts w:ascii="Arial" w:hAnsi="Arial" w:cs="Arial"/>
          <w:b/>
          <w:sz w:val="20"/>
          <w:szCs w:val="20"/>
        </w:rPr>
      </w:pPr>
    </w:p>
    <w:p w14:paraId="7CF91081" w14:textId="79FB1E9E" w:rsidR="00F719E9" w:rsidRPr="009762D2" w:rsidRDefault="00F719E9" w:rsidP="00861E03">
      <w:pPr>
        <w:jc w:val="both"/>
        <w:rPr>
          <w:rFonts w:ascii="Arial" w:hAnsi="Arial" w:cs="Arial"/>
          <w:b/>
          <w:sz w:val="20"/>
          <w:szCs w:val="20"/>
        </w:rPr>
      </w:pPr>
    </w:p>
    <w:p w14:paraId="4E45E113" w14:textId="77777777" w:rsidR="00861E03" w:rsidRPr="009762D2" w:rsidRDefault="00861E03" w:rsidP="00861E03">
      <w:pPr>
        <w:jc w:val="center"/>
        <w:rPr>
          <w:rFonts w:ascii="Arial" w:hAnsi="Arial" w:cs="Arial"/>
          <w:b/>
          <w:sz w:val="20"/>
          <w:szCs w:val="20"/>
        </w:rPr>
      </w:pPr>
      <w:r w:rsidRPr="009762D2">
        <w:rPr>
          <w:rFonts w:ascii="Arial" w:hAnsi="Arial" w:cs="Arial"/>
          <w:b/>
          <w:sz w:val="20"/>
          <w:szCs w:val="20"/>
        </w:rPr>
        <w:t>CLÁUSULA QUARTA</w:t>
      </w:r>
    </w:p>
    <w:p w14:paraId="69D867DF" w14:textId="77777777" w:rsidR="00861E03" w:rsidRPr="009762D2" w:rsidRDefault="00861E03" w:rsidP="00861E03">
      <w:pPr>
        <w:jc w:val="center"/>
        <w:rPr>
          <w:rFonts w:ascii="Arial" w:hAnsi="Arial" w:cs="Arial"/>
          <w:b/>
          <w:sz w:val="20"/>
          <w:szCs w:val="20"/>
        </w:rPr>
      </w:pPr>
      <w:r w:rsidRPr="009762D2">
        <w:rPr>
          <w:rFonts w:ascii="Arial" w:hAnsi="Arial" w:cs="Arial"/>
          <w:b/>
          <w:sz w:val="20"/>
          <w:szCs w:val="20"/>
        </w:rPr>
        <w:t>DOS PRAZOS E CONDIÇÕES DO FORNECIMENTO</w:t>
      </w:r>
    </w:p>
    <w:p w14:paraId="2E15CB47" w14:textId="77777777" w:rsidR="00861E03" w:rsidRPr="009762D2" w:rsidRDefault="00861E03" w:rsidP="00861E03">
      <w:pPr>
        <w:jc w:val="center"/>
        <w:rPr>
          <w:rFonts w:ascii="Arial" w:hAnsi="Arial" w:cs="Arial"/>
          <w:b/>
          <w:sz w:val="20"/>
          <w:szCs w:val="20"/>
        </w:rPr>
      </w:pPr>
    </w:p>
    <w:p w14:paraId="66F0EBC2" w14:textId="269875DD" w:rsidR="00264328" w:rsidRPr="009762D2" w:rsidRDefault="00264328" w:rsidP="00264328">
      <w:pPr>
        <w:spacing w:line="276" w:lineRule="auto"/>
        <w:ind w:left="567" w:hanging="567"/>
        <w:jc w:val="both"/>
        <w:rPr>
          <w:rFonts w:ascii="Arial" w:hAnsi="Arial" w:cs="Arial"/>
          <w:sz w:val="20"/>
          <w:szCs w:val="20"/>
        </w:rPr>
      </w:pPr>
      <w:r w:rsidRPr="009762D2">
        <w:rPr>
          <w:rFonts w:ascii="Arial" w:hAnsi="Arial" w:cs="Arial"/>
          <w:sz w:val="20"/>
          <w:szCs w:val="20"/>
        </w:rPr>
        <w:t>4.1. O compromisso de execução só estará caracterizado após o recebimento da “Ordem de Compra” ou instrumento equivalente, devidamente assinado.</w:t>
      </w:r>
    </w:p>
    <w:p w14:paraId="43916517" w14:textId="77777777" w:rsidR="00264328" w:rsidRPr="009762D2" w:rsidRDefault="00264328" w:rsidP="00264328">
      <w:pPr>
        <w:spacing w:line="276" w:lineRule="auto"/>
        <w:ind w:left="567" w:hanging="567"/>
        <w:jc w:val="both"/>
        <w:rPr>
          <w:rFonts w:ascii="Arial" w:hAnsi="Arial" w:cs="Arial"/>
          <w:sz w:val="20"/>
          <w:szCs w:val="20"/>
        </w:rPr>
      </w:pPr>
    </w:p>
    <w:p w14:paraId="3BE0079C" w14:textId="570C2577" w:rsidR="00264328" w:rsidRPr="009762D2" w:rsidRDefault="00264328" w:rsidP="00264328">
      <w:pPr>
        <w:spacing w:line="276" w:lineRule="auto"/>
        <w:ind w:left="567" w:hanging="567"/>
        <w:jc w:val="both"/>
        <w:rPr>
          <w:rFonts w:ascii="Arial" w:hAnsi="Arial" w:cs="Arial"/>
          <w:sz w:val="20"/>
          <w:szCs w:val="20"/>
        </w:rPr>
      </w:pPr>
      <w:r w:rsidRPr="009762D2">
        <w:rPr>
          <w:rFonts w:ascii="Arial" w:hAnsi="Arial" w:cs="Arial"/>
          <w:sz w:val="20"/>
          <w:szCs w:val="20"/>
        </w:rPr>
        <w:t xml:space="preserve">4.2. </w:t>
      </w:r>
      <w:r w:rsidRPr="009762D2">
        <w:rPr>
          <w:rFonts w:ascii="Arial" w:hAnsi="Arial" w:cs="Arial"/>
          <w:sz w:val="20"/>
          <w:szCs w:val="20"/>
        </w:rPr>
        <w:tab/>
        <w:t>As “Ordens de Compra” ou instrumento equivalente deverão obrigatoriamente conter: quantidades, descrição dos itens solicitado, número da Ata de Registro de Preços, identificação e assinatura do colaborador requisitante.</w:t>
      </w:r>
    </w:p>
    <w:p w14:paraId="1C90C6DD" w14:textId="77777777" w:rsidR="00264328" w:rsidRPr="009762D2" w:rsidRDefault="00264328" w:rsidP="00264328">
      <w:pPr>
        <w:spacing w:line="276" w:lineRule="auto"/>
        <w:ind w:left="567" w:hanging="567"/>
        <w:jc w:val="both"/>
        <w:rPr>
          <w:rFonts w:ascii="Arial" w:hAnsi="Arial" w:cs="Arial"/>
          <w:sz w:val="20"/>
          <w:szCs w:val="20"/>
        </w:rPr>
      </w:pPr>
    </w:p>
    <w:p w14:paraId="7929C1EE" w14:textId="77777777" w:rsidR="00264328" w:rsidRPr="009762D2" w:rsidRDefault="00264328" w:rsidP="00264328">
      <w:pPr>
        <w:spacing w:line="276" w:lineRule="auto"/>
        <w:ind w:left="567" w:hanging="567"/>
        <w:jc w:val="both"/>
        <w:rPr>
          <w:rFonts w:ascii="Arial" w:hAnsi="Arial" w:cs="Arial"/>
          <w:sz w:val="20"/>
          <w:szCs w:val="20"/>
        </w:rPr>
      </w:pPr>
      <w:r w:rsidRPr="009762D2">
        <w:rPr>
          <w:rFonts w:ascii="Arial" w:hAnsi="Arial" w:cs="Arial"/>
          <w:sz w:val="20"/>
          <w:szCs w:val="20"/>
        </w:rPr>
        <w:t xml:space="preserve">4.3.  </w:t>
      </w:r>
      <w:r w:rsidRPr="009762D2">
        <w:rPr>
          <w:rFonts w:ascii="Arial" w:hAnsi="Arial" w:cs="Arial"/>
          <w:sz w:val="20"/>
          <w:szCs w:val="20"/>
        </w:rPr>
        <w:tab/>
        <w:t>A Detentora fica obrigada a atender todos os pedidos efetuados durante a vigência da Ata de acordo com as especificações constantes na cláusula primeira.</w:t>
      </w:r>
    </w:p>
    <w:p w14:paraId="5201C9C3" w14:textId="77777777" w:rsidR="00264328" w:rsidRPr="009762D2" w:rsidRDefault="00264328" w:rsidP="00264328">
      <w:pPr>
        <w:spacing w:line="276" w:lineRule="auto"/>
        <w:ind w:left="567" w:hanging="567"/>
        <w:jc w:val="both"/>
        <w:rPr>
          <w:rFonts w:ascii="Arial" w:hAnsi="Arial" w:cs="Arial"/>
          <w:sz w:val="20"/>
          <w:szCs w:val="20"/>
        </w:rPr>
      </w:pPr>
    </w:p>
    <w:p w14:paraId="20669FE9" w14:textId="230FD234" w:rsidR="00264328" w:rsidRPr="009762D2" w:rsidRDefault="00264328" w:rsidP="00264328">
      <w:pPr>
        <w:pStyle w:val="PargrafodaLista"/>
        <w:numPr>
          <w:ilvl w:val="1"/>
          <w:numId w:val="38"/>
        </w:numPr>
        <w:spacing w:after="0" w:line="276" w:lineRule="auto"/>
        <w:jc w:val="both"/>
        <w:rPr>
          <w:rFonts w:ascii="Arial" w:hAnsi="Arial" w:cs="Arial"/>
          <w:sz w:val="20"/>
          <w:szCs w:val="20"/>
        </w:rPr>
      </w:pPr>
      <w:r w:rsidRPr="009762D2">
        <w:rPr>
          <w:rFonts w:ascii="Arial" w:hAnsi="Arial" w:cs="Arial"/>
          <w:sz w:val="20"/>
          <w:szCs w:val="20"/>
        </w:rPr>
        <w:t xml:space="preserve">A execução dos serviços a serem prestados, deverá ser atestado e fiscalizado pelo(s) Fiscal(is) do “GERENCIADOR”, definido nas Ordens de </w:t>
      </w:r>
      <w:r w:rsidR="00F719E9" w:rsidRPr="009762D2">
        <w:rPr>
          <w:rFonts w:ascii="Arial" w:hAnsi="Arial" w:cs="Arial"/>
          <w:sz w:val="20"/>
          <w:szCs w:val="20"/>
        </w:rPr>
        <w:t>Compra</w:t>
      </w:r>
      <w:r w:rsidRPr="009762D2">
        <w:rPr>
          <w:rFonts w:ascii="Arial" w:hAnsi="Arial" w:cs="Arial"/>
          <w:sz w:val="20"/>
          <w:szCs w:val="20"/>
        </w:rPr>
        <w:t xml:space="preserve">. </w:t>
      </w:r>
    </w:p>
    <w:p w14:paraId="63B33DD1" w14:textId="77777777" w:rsidR="00264328" w:rsidRPr="009762D2" w:rsidRDefault="00264328" w:rsidP="00264328">
      <w:pPr>
        <w:pStyle w:val="PargrafodaLista"/>
        <w:spacing w:after="0" w:line="276" w:lineRule="auto"/>
        <w:jc w:val="both"/>
        <w:rPr>
          <w:rFonts w:ascii="Arial" w:hAnsi="Arial" w:cs="Arial"/>
          <w:sz w:val="20"/>
          <w:szCs w:val="20"/>
        </w:rPr>
      </w:pPr>
    </w:p>
    <w:p w14:paraId="3C996A60" w14:textId="0631BDC3" w:rsidR="00264328" w:rsidRPr="009762D2" w:rsidRDefault="00264328" w:rsidP="00861E03">
      <w:pPr>
        <w:pStyle w:val="PargrafodaLista"/>
        <w:numPr>
          <w:ilvl w:val="1"/>
          <w:numId w:val="38"/>
        </w:numPr>
        <w:spacing w:after="0" w:line="276" w:lineRule="auto"/>
        <w:jc w:val="both"/>
        <w:rPr>
          <w:rFonts w:ascii="Arial" w:hAnsi="Arial" w:cs="Arial"/>
          <w:sz w:val="20"/>
          <w:szCs w:val="20"/>
        </w:rPr>
      </w:pPr>
      <w:r w:rsidRPr="009762D2">
        <w:rPr>
          <w:rFonts w:ascii="Arial" w:hAnsi="Arial" w:cs="Arial"/>
          <w:sz w:val="20"/>
          <w:szCs w:val="20"/>
        </w:rPr>
        <w:t xml:space="preserve">Na hipótese de a DETENTORA da Ata de Registro de Preços negar-se a assinar ou a receber a Ordem de </w:t>
      </w:r>
      <w:r w:rsidR="00F719E9" w:rsidRPr="009762D2">
        <w:rPr>
          <w:rFonts w:ascii="Arial" w:hAnsi="Arial" w:cs="Arial"/>
          <w:sz w:val="20"/>
          <w:szCs w:val="20"/>
        </w:rPr>
        <w:t>Compra</w:t>
      </w:r>
      <w:r w:rsidRPr="009762D2">
        <w:rPr>
          <w:rFonts w:ascii="Arial" w:hAnsi="Arial" w:cs="Arial"/>
          <w:sz w:val="20"/>
          <w:szCs w:val="20"/>
        </w:rPr>
        <w:t>, serão aplicadas as penalidades previstas nesta Ata.</w:t>
      </w:r>
    </w:p>
    <w:p w14:paraId="6492ACF4" w14:textId="77777777" w:rsidR="00264328" w:rsidRPr="00027F36" w:rsidRDefault="00264328" w:rsidP="00264328">
      <w:pPr>
        <w:pStyle w:val="PargrafodaLista"/>
        <w:rPr>
          <w:rFonts w:ascii="Arial" w:hAnsi="Arial" w:cs="Arial"/>
          <w:sz w:val="20"/>
          <w:szCs w:val="20"/>
        </w:rPr>
      </w:pPr>
    </w:p>
    <w:p w14:paraId="4A671B91" w14:textId="77052B10" w:rsidR="00027F36" w:rsidRPr="00027F36" w:rsidRDefault="00861E03" w:rsidP="00027F36">
      <w:pPr>
        <w:pStyle w:val="PargrafodaLista"/>
        <w:numPr>
          <w:ilvl w:val="1"/>
          <w:numId w:val="38"/>
        </w:numPr>
        <w:spacing w:after="0" w:line="276" w:lineRule="auto"/>
        <w:jc w:val="both"/>
        <w:rPr>
          <w:rFonts w:ascii="Arial" w:hAnsi="Arial" w:cs="Arial"/>
          <w:sz w:val="20"/>
          <w:szCs w:val="20"/>
        </w:rPr>
      </w:pPr>
      <w:r w:rsidRPr="00027F36">
        <w:rPr>
          <w:rFonts w:ascii="Arial" w:hAnsi="Arial" w:cs="Arial"/>
          <w:sz w:val="20"/>
          <w:szCs w:val="20"/>
        </w:rPr>
        <w:t>O Prazo de Entrega</w:t>
      </w:r>
      <w:r w:rsidR="00027F36" w:rsidRPr="00027F36">
        <w:rPr>
          <w:rFonts w:ascii="Arial" w:hAnsi="Arial" w:cs="Arial"/>
          <w:sz w:val="20"/>
          <w:szCs w:val="20"/>
        </w:rPr>
        <w:t xml:space="preserve"> dos insumos </w:t>
      </w:r>
      <w:r w:rsidRPr="00027F36">
        <w:rPr>
          <w:rFonts w:ascii="Arial" w:hAnsi="Arial" w:cs="Arial"/>
          <w:sz w:val="20"/>
          <w:szCs w:val="20"/>
        </w:rPr>
        <w:t xml:space="preserve">será de </w:t>
      </w:r>
      <w:r w:rsidRPr="00027F36">
        <w:rPr>
          <w:rFonts w:ascii="Arial" w:eastAsia="Helvetica" w:hAnsi="Arial" w:cs="Arial"/>
          <w:sz w:val="20"/>
          <w:szCs w:val="20"/>
        </w:rPr>
        <w:t>até 03</w:t>
      </w:r>
      <w:r w:rsidRPr="00027F36">
        <w:rPr>
          <w:rFonts w:ascii="Arial" w:hAnsi="Arial" w:cs="Arial"/>
          <w:sz w:val="20"/>
          <w:szCs w:val="20"/>
        </w:rPr>
        <w:t xml:space="preserve"> (três) dias</w:t>
      </w:r>
      <w:r w:rsidR="00092BD6" w:rsidRPr="00027F36">
        <w:rPr>
          <w:rFonts w:ascii="Arial" w:hAnsi="Arial" w:cs="Arial"/>
          <w:sz w:val="20"/>
          <w:szCs w:val="20"/>
        </w:rPr>
        <w:t xml:space="preserve"> </w:t>
      </w:r>
      <w:r w:rsidR="00A273B6" w:rsidRPr="00027F36">
        <w:rPr>
          <w:rFonts w:ascii="Arial" w:hAnsi="Arial" w:cs="Arial"/>
          <w:sz w:val="20"/>
          <w:szCs w:val="20"/>
        </w:rPr>
        <w:t>úteis</w:t>
      </w:r>
      <w:r w:rsidR="00027F36" w:rsidRPr="00027F36">
        <w:rPr>
          <w:rFonts w:ascii="Arial" w:hAnsi="Arial" w:cs="Arial"/>
          <w:sz w:val="20"/>
          <w:szCs w:val="20"/>
        </w:rPr>
        <w:t xml:space="preserve"> contados do recebimento da Ordem Compra/Serviço.</w:t>
      </w:r>
    </w:p>
    <w:p w14:paraId="13A8D689" w14:textId="7255688F" w:rsidR="00861E03" w:rsidRPr="00027F36" w:rsidRDefault="00861E03" w:rsidP="00027F36">
      <w:pPr>
        <w:spacing w:line="276" w:lineRule="auto"/>
        <w:jc w:val="both"/>
        <w:rPr>
          <w:rFonts w:ascii="Arial" w:hAnsi="Arial" w:cs="Arial"/>
          <w:sz w:val="20"/>
          <w:szCs w:val="20"/>
        </w:rPr>
      </w:pPr>
    </w:p>
    <w:p w14:paraId="4F3AF832" w14:textId="77777777" w:rsidR="00861E03" w:rsidRPr="009762D2" w:rsidRDefault="00861E03" w:rsidP="00861E03">
      <w:pPr>
        <w:pStyle w:val="PargrafodaLista"/>
        <w:numPr>
          <w:ilvl w:val="1"/>
          <w:numId w:val="34"/>
        </w:numPr>
        <w:spacing w:after="0" w:line="240" w:lineRule="auto"/>
        <w:jc w:val="both"/>
        <w:rPr>
          <w:rFonts w:ascii="Arial" w:hAnsi="Arial" w:cs="Arial"/>
          <w:sz w:val="20"/>
          <w:szCs w:val="20"/>
        </w:rPr>
      </w:pPr>
      <w:r w:rsidRPr="009762D2">
        <w:rPr>
          <w:rFonts w:ascii="Arial" w:hAnsi="Arial" w:cs="Arial"/>
          <w:sz w:val="20"/>
          <w:szCs w:val="20"/>
        </w:rPr>
        <w:t xml:space="preserve">O fornecimento dos itens entregues deverá ser atestado e fiscalizado pelo(s) Fiscal(is) da CONTRATANTE, definido nas Ordens de Compra. </w:t>
      </w:r>
    </w:p>
    <w:p w14:paraId="2450795F" w14:textId="77777777" w:rsidR="00861E03" w:rsidRPr="009762D2" w:rsidRDefault="00861E03" w:rsidP="00861E03">
      <w:pPr>
        <w:pStyle w:val="PargrafodaLista"/>
        <w:spacing w:after="0" w:line="240" w:lineRule="auto"/>
        <w:jc w:val="both"/>
        <w:rPr>
          <w:rFonts w:ascii="Arial" w:hAnsi="Arial" w:cs="Arial"/>
          <w:sz w:val="20"/>
          <w:szCs w:val="20"/>
        </w:rPr>
      </w:pPr>
    </w:p>
    <w:p w14:paraId="3E4CF7DF" w14:textId="77777777" w:rsidR="00861E03" w:rsidRPr="009762D2" w:rsidRDefault="00861E03" w:rsidP="00861E03">
      <w:pPr>
        <w:pStyle w:val="PargrafodaLista"/>
        <w:numPr>
          <w:ilvl w:val="1"/>
          <w:numId w:val="34"/>
        </w:numPr>
        <w:spacing w:after="0" w:line="240" w:lineRule="auto"/>
        <w:jc w:val="both"/>
        <w:rPr>
          <w:rFonts w:ascii="Arial" w:hAnsi="Arial" w:cs="Arial"/>
          <w:sz w:val="20"/>
          <w:szCs w:val="20"/>
        </w:rPr>
      </w:pPr>
      <w:r w:rsidRPr="009762D2">
        <w:rPr>
          <w:rFonts w:ascii="Arial" w:hAnsi="Arial" w:cs="Arial"/>
          <w:sz w:val="20"/>
          <w:szCs w:val="20"/>
        </w:rPr>
        <w:t>Na hipótese de a DETENTORA da Ata de Registro de Preços negar-se a assinar ou a receber a Ordem de Compra, serão aplicadas as penalidades previstas nesta Ata.</w:t>
      </w:r>
    </w:p>
    <w:p w14:paraId="62ECAAD5" w14:textId="60970998" w:rsidR="00F719E9" w:rsidRPr="009762D2" w:rsidRDefault="00F719E9" w:rsidP="00861E03">
      <w:pPr>
        <w:ind w:left="567" w:hanging="567"/>
        <w:jc w:val="both"/>
        <w:rPr>
          <w:rFonts w:ascii="Arial" w:hAnsi="Arial" w:cs="Arial"/>
          <w:sz w:val="20"/>
          <w:szCs w:val="20"/>
        </w:rPr>
      </w:pPr>
    </w:p>
    <w:p w14:paraId="7743FBBE" w14:textId="77777777" w:rsidR="00861E03" w:rsidRPr="009762D2" w:rsidRDefault="00861E03" w:rsidP="00861E03">
      <w:pPr>
        <w:jc w:val="center"/>
        <w:rPr>
          <w:rFonts w:ascii="Arial" w:hAnsi="Arial" w:cs="Arial"/>
          <w:b/>
          <w:sz w:val="20"/>
          <w:szCs w:val="20"/>
        </w:rPr>
      </w:pPr>
      <w:r w:rsidRPr="009762D2">
        <w:rPr>
          <w:rFonts w:ascii="Arial" w:hAnsi="Arial" w:cs="Arial"/>
          <w:b/>
          <w:sz w:val="20"/>
          <w:szCs w:val="20"/>
        </w:rPr>
        <w:t>CLÁUSULA QUINTA</w:t>
      </w:r>
    </w:p>
    <w:p w14:paraId="061DABAD" w14:textId="77777777" w:rsidR="00861E03" w:rsidRPr="009762D2" w:rsidRDefault="00861E03" w:rsidP="00861E03">
      <w:pPr>
        <w:jc w:val="center"/>
        <w:rPr>
          <w:rFonts w:ascii="Arial" w:hAnsi="Arial" w:cs="Arial"/>
          <w:b/>
          <w:sz w:val="20"/>
          <w:szCs w:val="20"/>
        </w:rPr>
      </w:pPr>
      <w:r w:rsidRPr="009762D2">
        <w:rPr>
          <w:rFonts w:ascii="Arial" w:hAnsi="Arial" w:cs="Arial"/>
          <w:b/>
          <w:sz w:val="20"/>
          <w:szCs w:val="20"/>
        </w:rPr>
        <w:t>DA ADESÃO DAS ENTIDADES DE ADMINISTRAÇÃO DO DESPORTO PARAOLÍMPICO</w:t>
      </w:r>
    </w:p>
    <w:p w14:paraId="3B4FC4DE" w14:textId="77777777" w:rsidR="00861E03" w:rsidRPr="009762D2" w:rsidRDefault="00861E03" w:rsidP="00861E03">
      <w:pPr>
        <w:jc w:val="both"/>
        <w:rPr>
          <w:rFonts w:ascii="Arial" w:hAnsi="Arial" w:cs="Arial"/>
          <w:b/>
          <w:sz w:val="20"/>
          <w:szCs w:val="20"/>
        </w:rPr>
      </w:pPr>
    </w:p>
    <w:p w14:paraId="1E51DFC6" w14:textId="77777777" w:rsidR="0008432A" w:rsidRPr="009762D2" w:rsidRDefault="0008432A" w:rsidP="0008432A">
      <w:pPr>
        <w:spacing w:line="276" w:lineRule="auto"/>
        <w:jc w:val="both"/>
        <w:rPr>
          <w:rFonts w:ascii="Arial" w:hAnsi="Arial" w:cs="Arial"/>
          <w:b/>
          <w:sz w:val="20"/>
          <w:szCs w:val="20"/>
        </w:rPr>
      </w:pPr>
    </w:p>
    <w:p w14:paraId="46027EE1" w14:textId="77777777" w:rsidR="0008432A" w:rsidRPr="009762D2" w:rsidRDefault="0008432A" w:rsidP="0008432A">
      <w:pPr>
        <w:spacing w:line="276" w:lineRule="auto"/>
        <w:ind w:left="426" w:hanging="426"/>
        <w:jc w:val="both"/>
        <w:rPr>
          <w:rFonts w:ascii="Arial" w:hAnsi="Arial" w:cs="Arial"/>
          <w:sz w:val="20"/>
          <w:szCs w:val="20"/>
        </w:rPr>
      </w:pPr>
      <w:r w:rsidRPr="009762D2">
        <w:rPr>
          <w:rFonts w:ascii="Arial" w:hAnsi="Arial" w:cs="Arial"/>
          <w:sz w:val="20"/>
          <w:szCs w:val="20"/>
        </w:rPr>
        <w:t>5.1. A ata de registro de preços, durante sua vigência, poderá ser utilizada pelas Entidades Nacionais de Administração do Desporto Paraolímpico, filiadas e reconhecidas pelo CPB, mediante anuência do órgão gerenciador.</w:t>
      </w:r>
    </w:p>
    <w:p w14:paraId="68CA504F" w14:textId="77777777" w:rsidR="0008432A" w:rsidRPr="009762D2" w:rsidRDefault="0008432A" w:rsidP="0008432A">
      <w:pPr>
        <w:spacing w:line="276" w:lineRule="auto"/>
        <w:ind w:left="567" w:hanging="567"/>
        <w:jc w:val="both"/>
        <w:rPr>
          <w:rFonts w:ascii="Arial" w:hAnsi="Arial" w:cs="Arial"/>
          <w:sz w:val="20"/>
          <w:szCs w:val="20"/>
        </w:rPr>
      </w:pPr>
    </w:p>
    <w:p w14:paraId="3477C6FC" w14:textId="77777777" w:rsidR="0008432A" w:rsidRPr="009762D2" w:rsidRDefault="0008432A" w:rsidP="0008432A">
      <w:pPr>
        <w:spacing w:line="276" w:lineRule="auto"/>
        <w:ind w:left="1134" w:hanging="567"/>
        <w:jc w:val="both"/>
        <w:rPr>
          <w:rFonts w:ascii="Arial" w:hAnsi="Arial" w:cs="Arial"/>
          <w:sz w:val="20"/>
          <w:szCs w:val="20"/>
        </w:rPr>
      </w:pPr>
      <w:r w:rsidRPr="009762D2">
        <w:rPr>
          <w:rFonts w:ascii="Arial" w:hAnsi="Arial" w:cs="Arial"/>
          <w:sz w:val="20"/>
          <w:szCs w:val="20"/>
        </w:rPr>
        <w:t>5.1.1. As entidades interessadas do registro de preços, quando desejarem, mediante justificativa, deverão consultar o órgão gerenciador da ata para manifestação sobre a possibilidade de adesão.</w:t>
      </w:r>
    </w:p>
    <w:p w14:paraId="721974AE" w14:textId="77777777" w:rsidR="0008432A" w:rsidRPr="009762D2" w:rsidRDefault="0008432A" w:rsidP="0008432A">
      <w:pPr>
        <w:spacing w:line="276" w:lineRule="auto"/>
        <w:ind w:left="567" w:hanging="567"/>
        <w:jc w:val="both"/>
        <w:rPr>
          <w:rFonts w:ascii="Arial" w:hAnsi="Arial" w:cs="Arial"/>
          <w:sz w:val="20"/>
          <w:szCs w:val="20"/>
        </w:rPr>
      </w:pPr>
    </w:p>
    <w:p w14:paraId="559E2DD2" w14:textId="77777777" w:rsidR="0008432A" w:rsidRPr="009762D2" w:rsidRDefault="0008432A" w:rsidP="0008432A">
      <w:pPr>
        <w:spacing w:line="276" w:lineRule="auto"/>
        <w:ind w:left="567" w:hanging="567"/>
        <w:jc w:val="both"/>
        <w:rPr>
          <w:rFonts w:ascii="Arial" w:hAnsi="Arial" w:cs="Arial"/>
          <w:sz w:val="20"/>
          <w:szCs w:val="20"/>
        </w:rPr>
      </w:pPr>
      <w:r w:rsidRPr="009762D2">
        <w:rPr>
          <w:rFonts w:ascii="Arial" w:hAnsi="Arial" w:cs="Arial"/>
          <w:sz w:val="20"/>
          <w:szCs w:val="20"/>
        </w:rPr>
        <w:t>5.2.</w:t>
      </w:r>
      <w:r w:rsidRPr="009762D2">
        <w:rPr>
          <w:rFonts w:ascii="Arial" w:hAnsi="Arial" w:cs="Arial"/>
          <w:sz w:val="20"/>
          <w:szCs w:val="20"/>
        </w:rPr>
        <w:tab/>
        <w:t>Os fornecedores que assinarem a Ata de Registro de Preços estarão obrigados a celebrar as contratações que dela poderão advir.</w:t>
      </w:r>
    </w:p>
    <w:p w14:paraId="3050BFCF" w14:textId="77777777" w:rsidR="0008432A" w:rsidRPr="009762D2" w:rsidRDefault="0008432A" w:rsidP="0008432A">
      <w:pPr>
        <w:spacing w:line="276" w:lineRule="auto"/>
        <w:ind w:left="567" w:hanging="567"/>
        <w:jc w:val="both"/>
        <w:rPr>
          <w:rFonts w:ascii="Arial" w:hAnsi="Arial" w:cs="Arial"/>
          <w:sz w:val="20"/>
          <w:szCs w:val="20"/>
        </w:rPr>
      </w:pPr>
    </w:p>
    <w:p w14:paraId="24DB3EF8" w14:textId="77777777" w:rsidR="0008432A" w:rsidRPr="009762D2" w:rsidRDefault="0008432A" w:rsidP="0008432A">
      <w:pPr>
        <w:spacing w:line="276" w:lineRule="auto"/>
        <w:ind w:left="1134" w:hanging="567"/>
        <w:jc w:val="both"/>
        <w:rPr>
          <w:rFonts w:ascii="Arial" w:hAnsi="Arial" w:cs="Arial"/>
          <w:sz w:val="20"/>
          <w:szCs w:val="20"/>
        </w:rPr>
      </w:pPr>
      <w:r w:rsidRPr="009762D2">
        <w:rPr>
          <w:rFonts w:ascii="Arial" w:hAnsi="Arial" w:cs="Arial"/>
          <w:sz w:val="20"/>
          <w:szCs w:val="20"/>
        </w:rPr>
        <w:t xml:space="preserve">5.2.1. Formalizada a anuência do órgão gerenciador, as Entidades formalizarão com a Detentora suas contratações, por qualquer instrumento legalmente permitido. </w:t>
      </w:r>
    </w:p>
    <w:p w14:paraId="0A0B709C" w14:textId="77777777" w:rsidR="0008432A" w:rsidRPr="009762D2" w:rsidRDefault="0008432A" w:rsidP="0008432A">
      <w:pPr>
        <w:spacing w:line="276" w:lineRule="auto"/>
        <w:ind w:left="567" w:hanging="567"/>
        <w:jc w:val="both"/>
        <w:rPr>
          <w:rFonts w:ascii="Arial" w:hAnsi="Arial" w:cs="Arial"/>
          <w:sz w:val="20"/>
          <w:szCs w:val="20"/>
        </w:rPr>
      </w:pPr>
    </w:p>
    <w:p w14:paraId="73EBD335" w14:textId="77777777" w:rsidR="0008432A" w:rsidRPr="009762D2" w:rsidRDefault="0008432A" w:rsidP="0008432A">
      <w:pPr>
        <w:spacing w:line="276" w:lineRule="auto"/>
        <w:ind w:left="1134" w:hanging="567"/>
        <w:jc w:val="both"/>
        <w:rPr>
          <w:rFonts w:ascii="Arial" w:hAnsi="Arial" w:cs="Arial"/>
          <w:sz w:val="20"/>
          <w:szCs w:val="20"/>
        </w:rPr>
      </w:pPr>
      <w:r w:rsidRPr="009762D2">
        <w:rPr>
          <w:rFonts w:ascii="Arial" w:hAnsi="Arial" w:cs="Arial"/>
          <w:sz w:val="20"/>
          <w:szCs w:val="20"/>
        </w:rPr>
        <w:t>5.2.2. A estimativa de quantidade, decorrente das adesões à ata de registro de preços   não poderá exceder, na totalidade ao quíntuplo do quantitativo de cada item registrado para o órgão gerenciador, conforme artigo 32 do Regulamento de Aquisições e Contratos – CPB nº 02/2018.</w:t>
      </w:r>
    </w:p>
    <w:p w14:paraId="39127D7C" w14:textId="77777777" w:rsidR="0008432A" w:rsidRPr="009762D2" w:rsidRDefault="0008432A" w:rsidP="0008432A">
      <w:pPr>
        <w:tabs>
          <w:tab w:val="left" w:pos="567"/>
        </w:tabs>
        <w:spacing w:line="276" w:lineRule="auto"/>
        <w:ind w:left="1276" w:hanging="1276"/>
        <w:jc w:val="both"/>
        <w:rPr>
          <w:rFonts w:ascii="Arial" w:hAnsi="Arial" w:cs="Arial"/>
          <w:sz w:val="20"/>
          <w:szCs w:val="20"/>
        </w:rPr>
      </w:pPr>
    </w:p>
    <w:p w14:paraId="1564C0D0" w14:textId="77777777" w:rsidR="0008432A" w:rsidRPr="009762D2" w:rsidRDefault="0008432A" w:rsidP="00535CE9">
      <w:pPr>
        <w:tabs>
          <w:tab w:val="left" w:pos="709"/>
        </w:tabs>
        <w:spacing w:line="276" w:lineRule="auto"/>
        <w:ind w:left="1134" w:hanging="567"/>
        <w:jc w:val="both"/>
        <w:rPr>
          <w:rFonts w:ascii="Arial" w:hAnsi="Arial" w:cs="Arial"/>
          <w:sz w:val="20"/>
          <w:szCs w:val="20"/>
        </w:rPr>
      </w:pPr>
      <w:r w:rsidRPr="009762D2">
        <w:rPr>
          <w:rFonts w:ascii="Arial" w:hAnsi="Arial" w:cs="Arial"/>
          <w:sz w:val="20"/>
          <w:szCs w:val="20"/>
        </w:rPr>
        <w:t>5.2.3. Compete às Entidades Nacionais de Administração do Desporto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w:t>
      </w:r>
    </w:p>
    <w:p w14:paraId="554598F8" w14:textId="77777777" w:rsidR="0008432A" w:rsidRPr="009762D2" w:rsidRDefault="0008432A" w:rsidP="0008432A">
      <w:pPr>
        <w:spacing w:line="276" w:lineRule="auto"/>
        <w:ind w:left="567" w:hanging="567"/>
        <w:jc w:val="both"/>
        <w:rPr>
          <w:rFonts w:ascii="Arial" w:hAnsi="Arial" w:cs="Arial"/>
          <w:sz w:val="20"/>
          <w:szCs w:val="20"/>
        </w:rPr>
      </w:pPr>
      <w:r w:rsidRPr="009762D2">
        <w:rPr>
          <w:rFonts w:ascii="Arial" w:hAnsi="Arial" w:cs="Arial"/>
          <w:sz w:val="20"/>
          <w:szCs w:val="20"/>
        </w:rPr>
        <w:tab/>
      </w:r>
    </w:p>
    <w:p w14:paraId="6A0A3EC7" w14:textId="77777777" w:rsidR="0008432A" w:rsidRPr="009762D2" w:rsidRDefault="0008432A" w:rsidP="0008432A">
      <w:pPr>
        <w:spacing w:line="276" w:lineRule="auto"/>
        <w:ind w:left="567" w:hanging="567"/>
        <w:jc w:val="both"/>
        <w:rPr>
          <w:rFonts w:ascii="Arial" w:hAnsi="Arial" w:cs="Arial"/>
          <w:sz w:val="20"/>
          <w:szCs w:val="20"/>
        </w:rPr>
      </w:pPr>
      <w:r w:rsidRPr="009762D2">
        <w:rPr>
          <w:rFonts w:ascii="Arial" w:hAnsi="Arial" w:cs="Arial"/>
          <w:sz w:val="20"/>
          <w:szCs w:val="20"/>
        </w:rPr>
        <w:t>5.3.</w:t>
      </w:r>
      <w:r w:rsidRPr="009762D2">
        <w:rPr>
          <w:rFonts w:ascii="Arial" w:hAnsi="Arial" w:cs="Arial"/>
          <w:sz w:val="20"/>
          <w:szCs w:val="20"/>
        </w:rPr>
        <w:tab/>
        <w:t>Quando da necessidade de contratação, o Órgão Gerenciador poderá obter a indicação do fornecedor, dos quantitativos a que este ainda se encontra obrigado e dos preços registrados.</w:t>
      </w:r>
    </w:p>
    <w:p w14:paraId="26174C95" w14:textId="77777777" w:rsidR="0008432A" w:rsidRPr="009762D2" w:rsidRDefault="0008432A" w:rsidP="0008432A">
      <w:pPr>
        <w:spacing w:line="276" w:lineRule="auto"/>
        <w:ind w:left="709" w:hanging="709"/>
        <w:jc w:val="both"/>
        <w:rPr>
          <w:rFonts w:ascii="Arial" w:hAnsi="Arial" w:cs="Arial"/>
          <w:sz w:val="20"/>
          <w:szCs w:val="20"/>
        </w:rPr>
      </w:pPr>
      <w:r w:rsidRPr="009762D2">
        <w:rPr>
          <w:rFonts w:ascii="Arial" w:hAnsi="Arial" w:cs="Arial"/>
          <w:sz w:val="20"/>
          <w:szCs w:val="20"/>
        </w:rPr>
        <w:tab/>
      </w:r>
    </w:p>
    <w:p w14:paraId="66E1C65F" w14:textId="77777777" w:rsidR="0008432A" w:rsidRPr="009762D2" w:rsidRDefault="0008432A" w:rsidP="0008432A">
      <w:pPr>
        <w:tabs>
          <w:tab w:val="left" w:pos="567"/>
        </w:tabs>
        <w:spacing w:line="276" w:lineRule="auto"/>
        <w:ind w:left="567" w:hanging="567"/>
        <w:jc w:val="both"/>
        <w:rPr>
          <w:rFonts w:ascii="Arial" w:hAnsi="Arial" w:cs="Arial"/>
          <w:sz w:val="20"/>
          <w:szCs w:val="20"/>
        </w:rPr>
      </w:pPr>
      <w:r w:rsidRPr="009762D2">
        <w:rPr>
          <w:rFonts w:ascii="Arial" w:hAnsi="Arial" w:cs="Arial"/>
          <w:sz w:val="20"/>
          <w:szCs w:val="20"/>
        </w:rPr>
        <w:t>5.4.   A existência de preços registrados não obriga o CPB a firmar as contratações decorrentes da Ata de Registro de Preços, ficando-lhe facultada à utilização de outros meios, respeitada a legislação relativa às licitações e regulamento de aquisições e contratos do CPB, sendo assegurado ao beneficiário do registro a preferência de contratação em igualdade de condições.</w:t>
      </w:r>
    </w:p>
    <w:p w14:paraId="09030D7A" w14:textId="7253CEEF" w:rsidR="005E51C8" w:rsidRPr="009762D2" w:rsidRDefault="00861E03" w:rsidP="00861E03">
      <w:pPr>
        <w:ind w:left="567" w:hanging="567"/>
        <w:jc w:val="both"/>
        <w:rPr>
          <w:rFonts w:ascii="Arial" w:hAnsi="Arial" w:cs="Arial"/>
          <w:sz w:val="20"/>
          <w:szCs w:val="20"/>
        </w:rPr>
      </w:pPr>
      <w:r w:rsidRPr="009762D2">
        <w:rPr>
          <w:rFonts w:ascii="Arial" w:hAnsi="Arial" w:cs="Arial"/>
          <w:sz w:val="20"/>
          <w:szCs w:val="20"/>
        </w:rPr>
        <w:tab/>
      </w:r>
    </w:p>
    <w:p w14:paraId="147C157E" w14:textId="775144A2" w:rsidR="005E51C8" w:rsidRPr="009762D2" w:rsidRDefault="005E51C8" w:rsidP="00861E03">
      <w:pPr>
        <w:ind w:left="567" w:hanging="567"/>
        <w:jc w:val="both"/>
        <w:rPr>
          <w:rFonts w:ascii="Arial" w:hAnsi="Arial" w:cs="Arial"/>
          <w:sz w:val="20"/>
          <w:szCs w:val="20"/>
        </w:rPr>
      </w:pPr>
    </w:p>
    <w:p w14:paraId="29ADC01C" w14:textId="77777777" w:rsidR="00861E03" w:rsidRPr="009762D2" w:rsidRDefault="00861E03" w:rsidP="00861E03">
      <w:pPr>
        <w:jc w:val="center"/>
        <w:rPr>
          <w:rFonts w:ascii="Arial" w:hAnsi="Arial" w:cs="Arial"/>
          <w:b/>
          <w:sz w:val="20"/>
          <w:szCs w:val="20"/>
        </w:rPr>
      </w:pPr>
      <w:r w:rsidRPr="009762D2">
        <w:rPr>
          <w:rFonts w:ascii="Arial" w:hAnsi="Arial" w:cs="Arial"/>
          <w:b/>
          <w:sz w:val="20"/>
          <w:szCs w:val="20"/>
        </w:rPr>
        <w:t>CLÁUSULA SEXTA</w:t>
      </w:r>
    </w:p>
    <w:p w14:paraId="09AFB011" w14:textId="77777777" w:rsidR="00861E03" w:rsidRPr="009762D2" w:rsidRDefault="00861E03" w:rsidP="00861E03">
      <w:pPr>
        <w:jc w:val="center"/>
        <w:rPr>
          <w:rFonts w:ascii="Arial" w:hAnsi="Arial" w:cs="Arial"/>
          <w:b/>
          <w:sz w:val="20"/>
          <w:szCs w:val="20"/>
        </w:rPr>
      </w:pPr>
      <w:r w:rsidRPr="009762D2">
        <w:rPr>
          <w:rFonts w:ascii="Arial" w:hAnsi="Arial" w:cs="Arial"/>
          <w:b/>
          <w:sz w:val="20"/>
          <w:szCs w:val="20"/>
        </w:rPr>
        <w:t>DA READEQUAÇÃO DE PREÇOS</w:t>
      </w:r>
    </w:p>
    <w:p w14:paraId="34023100" w14:textId="77777777" w:rsidR="00861E03" w:rsidRPr="009762D2" w:rsidRDefault="00861E03" w:rsidP="00861E03">
      <w:pPr>
        <w:jc w:val="both"/>
        <w:rPr>
          <w:rFonts w:ascii="Arial" w:hAnsi="Arial" w:cs="Arial"/>
          <w:sz w:val="20"/>
          <w:szCs w:val="20"/>
        </w:rPr>
      </w:pPr>
    </w:p>
    <w:p w14:paraId="3B0400CA" w14:textId="77777777" w:rsidR="0008432A" w:rsidRPr="009762D2" w:rsidRDefault="0008432A" w:rsidP="0008432A">
      <w:pPr>
        <w:spacing w:line="276" w:lineRule="auto"/>
        <w:ind w:left="567" w:hanging="567"/>
        <w:jc w:val="both"/>
        <w:rPr>
          <w:rFonts w:ascii="Arial" w:hAnsi="Arial" w:cs="Arial"/>
          <w:sz w:val="20"/>
          <w:szCs w:val="20"/>
        </w:rPr>
      </w:pPr>
      <w:r w:rsidRPr="009762D2">
        <w:rPr>
          <w:rFonts w:ascii="Arial" w:hAnsi="Arial" w:cs="Arial"/>
          <w:sz w:val="20"/>
          <w:szCs w:val="20"/>
        </w:rPr>
        <w:t>6.1.</w:t>
      </w:r>
      <w:r w:rsidRPr="009762D2">
        <w:rPr>
          <w:rFonts w:ascii="Arial" w:hAnsi="Arial" w:cs="Arial"/>
          <w:sz w:val="20"/>
          <w:szCs w:val="20"/>
        </w:rPr>
        <w:tab/>
        <w:t xml:space="preserve">O preço ofertado deverá incluir todos os custos diretos e indiretos da proponente, inclusive encargos sociais, trabalhistas e fiscais que recaiam sobre a prestação de serviços, e constituirá a única e completa remuneração. </w:t>
      </w:r>
    </w:p>
    <w:p w14:paraId="239F16D5" w14:textId="77777777" w:rsidR="0008432A" w:rsidRPr="009762D2" w:rsidRDefault="0008432A" w:rsidP="0008432A">
      <w:pPr>
        <w:spacing w:line="276" w:lineRule="auto"/>
        <w:jc w:val="both"/>
        <w:rPr>
          <w:rFonts w:ascii="Arial" w:hAnsi="Arial" w:cs="Arial"/>
          <w:sz w:val="20"/>
          <w:szCs w:val="20"/>
        </w:rPr>
      </w:pPr>
    </w:p>
    <w:p w14:paraId="293BADDD" w14:textId="77777777" w:rsidR="0008432A" w:rsidRPr="009762D2" w:rsidRDefault="0008432A" w:rsidP="0008432A">
      <w:pPr>
        <w:spacing w:line="276" w:lineRule="auto"/>
        <w:ind w:left="567" w:hanging="567"/>
        <w:jc w:val="both"/>
        <w:rPr>
          <w:rFonts w:ascii="Arial" w:hAnsi="Arial" w:cs="Arial"/>
          <w:sz w:val="20"/>
          <w:szCs w:val="20"/>
        </w:rPr>
      </w:pPr>
      <w:r w:rsidRPr="009762D2">
        <w:rPr>
          <w:rFonts w:ascii="Arial" w:hAnsi="Arial" w:cs="Arial"/>
          <w:sz w:val="20"/>
          <w:szCs w:val="20"/>
        </w:rPr>
        <w:t>6.2.</w:t>
      </w:r>
      <w:r w:rsidRPr="009762D2">
        <w:rPr>
          <w:rFonts w:ascii="Arial" w:hAnsi="Arial" w:cs="Arial"/>
          <w:sz w:val="20"/>
          <w:szCs w:val="20"/>
        </w:rPr>
        <w:tab/>
        <w:t>O CPB poderá, a qualquer tempo, rever os preços registrados, reduzindo-os em conformidade com pesquisa de mercado, ou quando alterações conjunturais provocarem a redução destes, nos termos do artigo 38 do Regulamento da Aquisições e Contratos.</w:t>
      </w:r>
    </w:p>
    <w:p w14:paraId="7189D1DF" w14:textId="77777777" w:rsidR="0008432A" w:rsidRPr="009762D2" w:rsidRDefault="0008432A" w:rsidP="0008432A">
      <w:pPr>
        <w:spacing w:line="276" w:lineRule="auto"/>
        <w:ind w:left="567" w:hanging="567"/>
        <w:jc w:val="both"/>
        <w:rPr>
          <w:rFonts w:ascii="Arial" w:hAnsi="Arial" w:cs="Arial"/>
          <w:sz w:val="20"/>
          <w:szCs w:val="20"/>
        </w:rPr>
      </w:pPr>
    </w:p>
    <w:p w14:paraId="4F454901" w14:textId="77777777" w:rsidR="0008432A" w:rsidRPr="009762D2" w:rsidRDefault="0008432A" w:rsidP="0008432A">
      <w:pPr>
        <w:spacing w:line="276" w:lineRule="auto"/>
        <w:ind w:left="567" w:hanging="567"/>
        <w:jc w:val="both"/>
        <w:rPr>
          <w:rFonts w:ascii="Arial" w:hAnsi="Arial" w:cs="Arial"/>
          <w:sz w:val="20"/>
          <w:szCs w:val="20"/>
        </w:rPr>
      </w:pPr>
      <w:r w:rsidRPr="009762D2">
        <w:rPr>
          <w:rFonts w:ascii="Arial" w:hAnsi="Arial" w:cs="Arial"/>
          <w:sz w:val="20"/>
          <w:szCs w:val="20"/>
        </w:rPr>
        <w:t>6.3.</w:t>
      </w:r>
      <w:r w:rsidRPr="009762D2">
        <w:rPr>
          <w:rFonts w:ascii="Arial" w:hAnsi="Arial" w:cs="Arial"/>
          <w:sz w:val="20"/>
          <w:szCs w:val="20"/>
        </w:rPr>
        <w:tab/>
        <w:t>Durante a vigência da Ata, os preços registrados não poderão ficar acima dos praticados no mercado. Por conseguinte, independentemente de provocação do CPB, no caso de redução, ainda que temporária, dos preços de mercado, a detentora obriga-se a comunicar o novo preço que substituirá o então registrado.</w:t>
      </w:r>
    </w:p>
    <w:p w14:paraId="300E81E8" w14:textId="77777777" w:rsidR="0008432A" w:rsidRPr="009762D2" w:rsidRDefault="0008432A" w:rsidP="0008432A">
      <w:pPr>
        <w:spacing w:line="276" w:lineRule="auto"/>
        <w:jc w:val="both"/>
        <w:rPr>
          <w:rFonts w:ascii="Arial" w:hAnsi="Arial" w:cs="Arial"/>
          <w:sz w:val="20"/>
          <w:szCs w:val="20"/>
        </w:rPr>
      </w:pPr>
    </w:p>
    <w:p w14:paraId="379A7341" w14:textId="77777777" w:rsidR="0008432A" w:rsidRPr="009762D2" w:rsidRDefault="0008432A" w:rsidP="0008432A">
      <w:pPr>
        <w:spacing w:line="276" w:lineRule="auto"/>
        <w:ind w:left="1276" w:hanging="709"/>
        <w:jc w:val="both"/>
        <w:rPr>
          <w:rFonts w:ascii="Arial" w:hAnsi="Arial" w:cs="Arial"/>
          <w:sz w:val="20"/>
          <w:szCs w:val="20"/>
        </w:rPr>
      </w:pPr>
      <w:r w:rsidRPr="009762D2">
        <w:rPr>
          <w:rFonts w:ascii="Arial" w:hAnsi="Arial" w:cs="Arial"/>
          <w:sz w:val="20"/>
          <w:szCs w:val="20"/>
        </w:rPr>
        <w:lastRenderedPageBreak/>
        <w:t>6.3.1.</w:t>
      </w:r>
      <w:r w:rsidRPr="009762D2">
        <w:rPr>
          <w:rFonts w:ascii="Arial" w:hAnsi="Arial" w:cs="Arial"/>
          <w:sz w:val="20"/>
          <w:szCs w:val="20"/>
        </w:rPr>
        <w:tab/>
        <w:t>Caso a detentora venha a se locupletar com a redução efetiva de preços de mercado não repassada ao CPB, ficará obrigada à restituição do que houver recebido indevidamente.</w:t>
      </w:r>
    </w:p>
    <w:p w14:paraId="7C36DA77" w14:textId="77777777" w:rsidR="00861E03" w:rsidRPr="009762D2" w:rsidRDefault="00861E03" w:rsidP="00861E03">
      <w:pPr>
        <w:jc w:val="both"/>
        <w:rPr>
          <w:rFonts w:ascii="Arial" w:hAnsi="Arial" w:cs="Arial"/>
          <w:sz w:val="20"/>
          <w:szCs w:val="20"/>
        </w:rPr>
      </w:pPr>
    </w:p>
    <w:p w14:paraId="5F680230" w14:textId="77777777" w:rsidR="00861E03" w:rsidRPr="009762D2" w:rsidRDefault="00861E03" w:rsidP="00861E03">
      <w:pPr>
        <w:jc w:val="center"/>
        <w:rPr>
          <w:rFonts w:ascii="Arial" w:hAnsi="Arial" w:cs="Arial"/>
          <w:b/>
          <w:sz w:val="20"/>
          <w:szCs w:val="20"/>
        </w:rPr>
      </w:pPr>
      <w:r w:rsidRPr="009762D2">
        <w:rPr>
          <w:rFonts w:ascii="Arial" w:hAnsi="Arial" w:cs="Arial"/>
          <w:b/>
          <w:sz w:val="20"/>
          <w:szCs w:val="20"/>
        </w:rPr>
        <w:t xml:space="preserve">CLÁUSULA SÉTIMA  </w:t>
      </w:r>
    </w:p>
    <w:p w14:paraId="3428C820" w14:textId="77777777" w:rsidR="00861E03" w:rsidRPr="009762D2" w:rsidRDefault="00861E03" w:rsidP="00861E03">
      <w:pPr>
        <w:jc w:val="center"/>
        <w:rPr>
          <w:rFonts w:ascii="Arial" w:hAnsi="Arial" w:cs="Arial"/>
          <w:b/>
          <w:color w:val="FF0000"/>
          <w:sz w:val="20"/>
          <w:szCs w:val="20"/>
        </w:rPr>
      </w:pPr>
      <w:r w:rsidRPr="009762D2">
        <w:rPr>
          <w:rFonts w:ascii="Arial" w:hAnsi="Arial" w:cs="Arial"/>
          <w:b/>
          <w:sz w:val="20"/>
          <w:szCs w:val="20"/>
        </w:rPr>
        <w:t>DAS CONDIÇÕES DE RECEBIMENTO DO OBJETO</w:t>
      </w:r>
    </w:p>
    <w:p w14:paraId="1B92418E" w14:textId="77777777" w:rsidR="00861E03" w:rsidRPr="009762D2" w:rsidRDefault="00861E03" w:rsidP="00861E03">
      <w:pPr>
        <w:jc w:val="center"/>
        <w:rPr>
          <w:rFonts w:ascii="Arial" w:hAnsi="Arial" w:cs="Arial"/>
          <w:b/>
          <w:sz w:val="20"/>
          <w:szCs w:val="20"/>
        </w:rPr>
      </w:pPr>
    </w:p>
    <w:p w14:paraId="54E99477" w14:textId="77777777" w:rsidR="00861E03" w:rsidRPr="009762D2" w:rsidRDefault="00861E03" w:rsidP="00861E03">
      <w:pPr>
        <w:ind w:left="567" w:hanging="567"/>
        <w:jc w:val="both"/>
        <w:rPr>
          <w:rFonts w:ascii="Arial" w:hAnsi="Arial" w:cs="Arial"/>
          <w:sz w:val="20"/>
          <w:szCs w:val="20"/>
        </w:rPr>
      </w:pPr>
      <w:r w:rsidRPr="009762D2">
        <w:rPr>
          <w:rFonts w:ascii="Arial" w:hAnsi="Arial" w:cs="Arial"/>
          <w:sz w:val="20"/>
          <w:szCs w:val="20"/>
        </w:rPr>
        <w:t>7.1</w:t>
      </w:r>
      <w:r w:rsidRPr="009762D2">
        <w:rPr>
          <w:rFonts w:ascii="Arial" w:hAnsi="Arial" w:cs="Arial"/>
          <w:color w:val="FF0000"/>
          <w:sz w:val="20"/>
          <w:szCs w:val="20"/>
        </w:rPr>
        <w:t>.</w:t>
      </w:r>
      <w:r w:rsidRPr="009762D2">
        <w:rPr>
          <w:rFonts w:ascii="Arial" w:hAnsi="Arial" w:cs="Arial"/>
          <w:b/>
          <w:color w:val="FF0000"/>
          <w:sz w:val="20"/>
          <w:szCs w:val="20"/>
        </w:rPr>
        <w:t xml:space="preserve"> </w:t>
      </w:r>
      <w:r w:rsidRPr="009762D2">
        <w:rPr>
          <w:rFonts w:ascii="Arial" w:hAnsi="Arial" w:cs="Arial"/>
          <w:b/>
          <w:sz w:val="20"/>
          <w:szCs w:val="20"/>
        </w:rPr>
        <w:tab/>
      </w:r>
      <w:r w:rsidRPr="009762D2">
        <w:rPr>
          <w:rFonts w:ascii="Arial" w:hAnsi="Arial" w:cs="Arial"/>
          <w:sz w:val="20"/>
          <w:szCs w:val="20"/>
        </w:rPr>
        <w:t>O atestado de recebimento ocorrerá por cada emissão das Ordem de Compra, ou instrumento equivalente, no ato da entrega que serão vistoriados os materiais que são parte integrante do escopo deste, por funcionário da área requisitante ou preposto, para verificação do atendimento às condições deste Edital e da conformidade com a legislação vigente. Caberá ao funcionário em questão a responsabilidade quanto ao apontamento do produto em desacordo.</w:t>
      </w:r>
    </w:p>
    <w:p w14:paraId="1FF175B2" w14:textId="77777777" w:rsidR="00861E03" w:rsidRPr="009762D2" w:rsidRDefault="00861E03" w:rsidP="00861E03">
      <w:pPr>
        <w:ind w:left="567" w:hanging="567"/>
        <w:jc w:val="both"/>
        <w:rPr>
          <w:rFonts w:ascii="Arial" w:hAnsi="Arial" w:cs="Arial"/>
          <w:sz w:val="20"/>
          <w:szCs w:val="20"/>
        </w:rPr>
      </w:pPr>
    </w:p>
    <w:p w14:paraId="0D3CE6B0" w14:textId="77777777" w:rsidR="00861E03" w:rsidRPr="009762D2" w:rsidRDefault="00861E03" w:rsidP="00861E03">
      <w:pPr>
        <w:tabs>
          <w:tab w:val="left" w:pos="993"/>
        </w:tabs>
        <w:ind w:left="567" w:hanging="142"/>
        <w:jc w:val="both"/>
        <w:rPr>
          <w:rFonts w:ascii="Arial" w:hAnsi="Arial" w:cs="Arial"/>
          <w:sz w:val="20"/>
          <w:szCs w:val="20"/>
        </w:rPr>
      </w:pPr>
      <w:r w:rsidRPr="009762D2">
        <w:rPr>
          <w:rFonts w:ascii="Arial" w:hAnsi="Arial" w:cs="Arial"/>
          <w:sz w:val="20"/>
          <w:szCs w:val="20"/>
        </w:rPr>
        <w:tab/>
        <w:t xml:space="preserve">7.1.1 </w:t>
      </w:r>
      <w:r w:rsidRPr="009762D2">
        <w:rPr>
          <w:rFonts w:ascii="Arial" w:hAnsi="Arial" w:cs="Arial"/>
          <w:sz w:val="20"/>
          <w:szCs w:val="20"/>
        </w:rPr>
        <w:tab/>
        <w:t>Caso seja constatado que o(s) produto(s) não atende(m) às especificações descritas na proposta, deverá rejeitá-lo no todo ou em parte, determinando sua substituição ou apontando em relatório para que seja corrigido o vício constatado, sem prejuízo das sanções previstas neste Edital e ainda, no Código de Defesa do Consumidor.</w:t>
      </w:r>
    </w:p>
    <w:p w14:paraId="746AAA2D" w14:textId="77777777" w:rsidR="00861E03" w:rsidRPr="009762D2" w:rsidRDefault="00861E03" w:rsidP="00861E03">
      <w:pPr>
        <w:ind w:left="567" w:hanging="567"/>
        <w:jc w:val="both"/>
        <w:rPr>
          <w:rFonts w:ascii="Arial" w:hAnsi="Arial" w:cs="Arial"/>
          <w:sz w:val="20"/>
          <w:szCs w:val="20"/>
        </w:rPr>
      </w:pPr>
    </w:p>
    <w:p w14:paraId="3B0F820D" w14:textId="77777777" w:rsidR="00861E03" w:rsidRPr="009762D2" w:rsidRDefault="00861E03" w:rsidP="00861E03">
      <w:pPr>
        <w:ind w:left="567" w:hanging="567"/>
        <w:jc w:val="both"/>
        <w:rPr>
          <w:rFonts w:ascii="Arial" w:hAnsi="Arial" w:cs="Arial"/>
          <w:sz w:val="20"/>
          <w:szCs w:val="20"/>
        </w:rPr>
      </w:pPr>
      <w:r w:rsidRPr="009762D2">
        <w:rPr>
          <w:rFonts w:ascii="Arial" w:hAnsi="Arial" w:cs="Arial"/>
          <w:sz w:val="20"/>
          <w:szCs w:val="20"/>
        </w:rPr>
        <w:t>7.2.</w:t>
      </w:r>
      <w:r w:rsidRPr="009762D2">
        <w:rPr>
          <w:rFonts w:ascii="Arial" w:hAnsi="Arial" w:cs="Arial"/>
          <w:sz w:val="20"/>
          <w:szCs w:val="20"/>
        </w:rPr>
        <w:tab/>
        <w:t>O aceite do produto pela contratante não exclui a responsabilidade civil da contratada por vícios de execução, de quantidade, ou ainda por desacordo com as especificações estabelecidas, verificadas posteriormente.</w:t>
      </w:r>
    </w:p>
    <w:p w14:paraId="5CFCF062" w14:textId="77777777" w:rsidR="00861E03" w:rsidRPr="009762D2" w:rsidRDefault="00861E03" w:rsidP="00861E03">
      <w:pPr>
        <w:ind w:left="567" w:hanging="567"/>
        <w:jc w:val="both"/>
        <w:rPr>
          <w:rFonts w:ascii="Arial" w:hAnsi="Arial" w:cs="Arial"/>
          <w:sz w:val="20"/>
          <w:szCs w:val="20"/>
        </w:rPr>
      </w:pPr>
    </w:p>
    <w:p w14:paraId="6E9EBA43" w14:textId="77777777" w:rsidR="00861E03" w:rsidRPr="009762D2" w:rsidRDefault="00861E03" w:rsidP="00861E03">
      <w:pPr>
        <w:ind w:left="567" w:hanging="567"/>
        <w:jc w:val="both"/>
        <w:rPr>
          <w:rFonts w:ascii="Arial" w:hAnsi="Arial" w:cs="Arial"/>
          <w:sz w:val="20"/>
          <w:szCs w:val="20"/>
        </w:rPr>
      </w:pPr>
      <w:r w:rsidRPr="009762D2">
        <w:rPr>
          <w:rFonts w:ascii="Arial" w:hAnsi="Arial" w:cs="Arial"/>
          <w:sz w:val="20"/>
          <w:szCs w:val="20"/>
        </w:rPr>
        <w:t>7.3.</w:t>
      </w:r>
      <w:r w:rsidRPr="009762D2">
        <w:rPr>
          <w:rFonts w:ascii="Arial" w:hAnsi="Arial" w:cs="Arial"/>
          <w:sz w:val="20"/>
          <w:szCs w:val="20"/>
        </w:rPr>
        <w:tab/>
        <w:t>O objeto da presente licitação será recebido conforme previsto no termo, mediante aceite e emissão de Nota Fiscal, emitido pela Contratada, submetido à fiscalização da Contratante, que após conferência, atestará se os materiais foram entregues a contento.</w:t>
      </w:r>
    </w:p>
    <w:p w14:paraId="5A5C944C" w14:textId="77777777" w:rsidR="00861E03" w:rsidRPr="009762D2" w:rsidRDefault="00861E03" w:rsidP="00861E03">
      <w:pPr>
        <w:ind w:left="567" w:hanging="567"/>
        <w:jc w:val="both"/>
        <w:rPr>
          <w:rFonts w:ascii="Arial" w:hAnsi="Arial" w:cs="Arial"/>
          <w:sz w:val="20"/>
          <w:szCs w:val="20"/>
        </w:rPr>
      </w:pPr>
    </w:p>
    <w:p w14:paraId="2CB22078" w14:textId="77777777" w:rsidR="00861E03" w:rsidRPr="009762D2" w:rsidRDefault="00861E03" w:rsidP="00861E03">
      <w:pPr>
        <w:ind w:left="567" w:hanging="567"/>
        <w:jc w:val="both"/>
        <w:rPr>
          <w:rFonts w:ascii="Arial" w:hAnsi="Arial" w:cs="Arial"/>
          <w:b/>
          <w:sz w:val="20"/>
          <w:szCs w:val="20"/>
        </w:rPr>
      </w:pPr>
      <w:r w:rsidRPr="009762D2">
        <w:rPr>
          <w:rFonts w:ascii="Arial" w:hAnsi="Arial" w:cs="Arial"/>
          <w:sz w:val="20"/>
          <w:szCs w:val="20"/>
        </w:rPr>
        <w:t>7.4.</w:t>
      </w:r>
      <w:r w:rsidRPr="009762D2">
        <w:rPr>
          <w:rFonts w:ascii="Arial" w:hAnsi="Arial" w:cs="Arial"/>
          <w:b/>
          <w:sz w:val="20"/>
          <w:szCs w:val="20"/>
        </w:rPr>
        <w:tab/>
        <w:t>Havendo inexecução de entrega, o valor respectivo será descontado da importância devida à contratada, ainda sendo aplicada as sanções e penalidades cabíveis.</w:t>
      </w:r>
    </w:p>
    <w:p w14:paraId="489474E8" w14:textId="77777777" w:rsidR="00861E03" w:rsidRPr="009762D2" w:rsidRDefault="00861E03" w:rsidP="00861E03">
      <w:pPr>
        <w:jc w:val="both"/>
        <w:rPr>
          <w:rFonts w:ascii="Arial" w:hAnsi="Arial" w:cs="Arial"/>
          <w:sz w:val="20"/>
          <w:szCs w:val="20"/>
        </w:rPr>
      </w:pPr>
    </w:p>
    <w:p w14:paraId="0255D5E8" w14:textId="77777777" w:rsidR="00861E03" w:rsidRPr="009762D2" w:rsidRDefault="00861E03" w:rsidP="00861E03">
      <w:pPr>
        <w:jc w:val="center"/>
        <w:rPr>
          <w:rFonts w:ascii="Arial" w:hAnsi="Arial" w:cs="Arial"/>
          <w:b/>
          <w:sz w:val="20"/>
          <w:szCs w:val="20"/>
        </w:rPr>
      </w:pPr>
      <w:r w:rsidRPr="009762D2">
        <w:rPr>
          <w:rFonts w:ascii="Arial" w:hAnsi="Arial" w:cs="Arial"/>
          <w:b/>
          <w:sz w:val="20"/>
          <w:szCs w:val="20"/>
        </w:rPr>
        <w:t>CLÁUSULA OITAVA</w:t>
      </w:r>
    </w:p>
    <w:p w14:paraId="31FBCECB" w14:textId="77777777" w:rsidR="00861E03" w:rsidRPr="009762D2" w:rsidRDefault="00861E03" w:rsidP="00861E03">
      <w:pPr>
        <w:jc w:val="center"/>
        <w:rPr>
          <w:rFonts w:ascii="Arial" w:hAnsi="Arial" w:cs="Arial"/>
          <w:b/>
          <w:sz w:val="20"/>
          <w:szCs w:val="20"/>
        </w:rPr>
      </w:pPr>
      <w:r w:rsidRPr="009762D2">
        <w:rPr>
          <w:rFonts w:ascii="Arial" w:hAnsi="Arial" w:cs="Arial"/>
          <w:b/>
          <w:sz w:val="20"/>
          <w:szCs w:val="20"/>
        </w:rPr>
        <w:t>DAS CONDIÇÕES DE PAGAMENTO</w:t>
      </w:r>
    </w:p>
    <w:p w14:paraId="24390D5A" w14:textId="77777777" w:rsidR="00861E03" w:rsidRPr="009762D2" w:rsidRDefault="00861E03" w:rsidP="00861E03">
      <w:pPr>
        <w:jc w:val="both"/>
        <w:rPr>
          <w:rFonts w:ascii="Arial" w:hAnsi="Arial" w:cs="Arial"/>
          <w:sz w:val="20"/>
          <w:szCs w:val="20"/>
        </w:rPr>
      </w:pPr>
    </w:p>
    <w:p w14:paraId="62B2053A" w14:textId="77777777" w:rsidR="00CF1807" w:rsidRPr="009762D2" w:rsidRDefault="00CF1807" w:rsidP="00CF1807">
      <w:pPr>
        <w:spacing w:line="276" w:lineRule="auto"/>
        <w:ind w:left="567" w:hanging="582"/>
        <w:jc w:val="both"/>
        <w:rPr>
          <w:rFonts w:ascii="Arial" w:hAnsi="Arial" w:cs="Arial"/>
          <w:noProof/>
          <w:sz w:val="20"/>
          <w:szCs w:val="20"/>
          <w:lang w:bidi="en-US"/>
        </w:rPr>
      </w:pPr>
      <w:r w:rsidRPr="009762D2">
        <w:rPr>
          <w:rFonts w:ascii="Arial" w:hAnsi="Arial" w:cs="Arial"/>
          <w:sz w:val="20"/>
          <w:szCs w:val="20"/>
        </w:rPr>
        <w:t>8.1.</w:t>
      </w:r>
      <w:r w:rsidRPr="009762D2">
        <w:rPr>
          <w:rFonts w:ascii="Arial" w:hAnsi="Arial" w:cs="Arial"/>
          <w:sz w:val="20"/>
          <w:szCs w:val="20"/>
        </w:rPr>
        <w:tab/>
      </w:r>
      <w:r w:rsidRPr="009762D2">
        <w:rPr>
          <w:rFonts w:ascii="Arial" w:hAnsi="Arial" w:cs="Arial"/>
          <w:noProof/>
          <w:sz w:val="20"/>
          <w:szCs w:val="20"/>
          <w:lang w:bidi="en-US"/>
        </w:rPr>
        <w:t xml:space="preserve">O pagamento será efetuado por meio de ordem bancária ou qualquer outro meio idôneo adotado pelo CPB, após a prestação dos serviços contratados, mediante análise do relatório de medição por parte do setor solicitante, e confirmação a detentora para a apresentação de nota fiscal do serviço prestado. </w:t>
      </w:r>
    </w:p>
    <w:p w14:paraId="627F78C1" w14:textId="77777777" w:rsidR="00CF1807" w:rsidRPr="009762D2" w:rsidRDefault="00CF1807" w:rsidP="00CF1807">
      <w:pPr>
        <w:spacing w:line="276" w:lineRule="auto"/>
        <w:ind w:left="567" w:hanging="582"/>
        <w:jc w:val="both"/>
        <w:rPr>
          <w:rFonts w:ascii="Arial" w:hAnsi="Arial" w:cs="Arial"/>
          <w:sz w:val="20"/>
          <w:szCs w:val="20"/>
        </w:rPr>
      </w:pPr>
    </w:p>
    <w:p w14:paraId="4F487986" w14:textId="77777777" w:rsidR="00CF1807" w:rsidRPr="009762D2" w:rsidRDefault="00CF1807" w:rsidP="00CF1807">
      <w:pPr>
        <w:spacing w:line="276" w:lineRule="auto"/>
        <w:ind w:left="1134" w:hanging="567"/>
        <w:jc w:val="both"/>
        <w:rPr>
          <w:rFonts w:ascii="Arial" w:hAnsi="Arial" w:cs="Arial"/>
          <w:sz w:val="20"/>
          <w:szCs w:val="20"/>
        </w:rPr>
      </w:pPr>
      <w:r w:rsidRPr="009762D2">
        <w:rPr>
          <w:rFonts w:ascii="Arial" w:hAnsi="Arial" w:cs="Arial"/>
          <w:sz w:val="20"/>
          <w:szCs w:val="20"/>
        </w:rPr>
        <w:t xml:space="preserve">8.1.1 A Detentora deverá emitir a Nota Fiscal, ficando sempre condicionada à apresentação dos seguintes documentos: </w:t>
      </w:r>
    </w:p>
    <w:p w14:paraId="2A6AFBB9" w14:textId="77777777" w:rsidR="00CF1807" w:rsidRPr="009762D2" w:rsidRDefault="00CF1807" w:rsidP="00CF1807">
      <w:pPr>
        <w:spacing w:line="276" w:lineRule="auto"/>
        <w:ind w:left="567"/>
        <w:jc w:val="both"/>
        <w:rPr>
          <w:rFonts w:ascii="Arial" w:hAnsi="Arial" w:cs="Arial"/>
          <w:sz w:val="20"/>
          <w:szCs w:val="20"/>
        </w:rPr>
      </w:pPr>
    </w:p>
    <w:p w14:paraId="6547AD37" w14:textId="77777777" w:rsidR="00CF1807" w:rsidRPr="009762D2" w:rsidRDefault="00CF1807" w:rsidP="00CF1807">
      <w:pPr>
        <w:spacing w:line="276" w:lineRule="auto"/>
        <w:ind w:left="1276" w:hanging="709"/>
        <w:jc w:val="both"/>
        <w:rPr>
          <w:rFonts w:ascii="Arial" w:hAnsi="Arial" w:cs="Arial"/>
          <w:sz w:val="20"/>
          <w:szCs w:val="20"/>
        </w:rPr>
      </w:pPr>
      <w:r w:rsidRPr="009762D2">
        <w:rPr>
          <w:rFonts w:ascii="Arial" w:hAnsi="Arial" w:cs="Arial"/>
          <w:sz w:val="20"/>
          <w:szCs w:val="20"/>
        </w:rPr>
        <w:t xml:space="preserve">8.1.1.1. Prova de regularidade para com as Fazendas Federal, Estadual e Municipal da sede ou domicilio da licitante que comprove a regularidade de débitos tributários, caso a licitante </w:t>
      </w:r>
      <w:r w:rsidRPr="009762D2">
        <w:rPr>
          <w:rFonts w:ascii="Arial" w:hAnsi="Arial" w:cs="Arial"/>
          <w:sz w:val="20"/>
          <w:szCs w:val="20"/>
          <w:u w:val="single"/>
        </w:rPr>
        <w:t>não esteja cadastrada</w:t>
      </w:r>
      <w:r w:rsidRPr="009762D2">
        <w:rPr>
          <w:rFonts w:ascii="Arial" w:hAnsi="Arial" w:cs="Arial"/>
          <w:sz w:val="20"/>
          <w:szCs w:val="20"/>
        </w:rPr>
        <w:t xml:space="preserve"> como contribuinte no Município de São Paulo, deverá apresentar declaração firmada pelo seu representante legal/procurador, sob as penas da lei, do não cadastramento e de que nada deve à Fazenda do Município, relativamente aos tributos relacionados com a prestação licitada, sem prejuízo da apresentação da certidão referente a sua sede ou domicílio.</w:t>
      </w:r>
    </w:p>
    <w:p w14:paraId="09CCFBFD" w14:textId="77777777" w:rsidR="00CF1807" w:rsidRPr="009762D2" w:rsidRDefault="00CF1807" w:rsidP="00CF1807">
      <w:pPr>
        <w:spacing w:line="276" w:lineRule="auto"/>
        <w:ind w:left="567"/>
        <w:jc w:val="both"/>
        <w:rPr>
          <w:rFonts w:ascii="Arial" w:hAnsi="Arial" w:cs="Arial"/>
          <w:sz w:val="20"/>
          <w:szCs w:val="20"/>
        </w:rPr>
      </w:pPr>
    </w:p>
    <w:p w14:paraId="17EBC6B2" w14:textId="77777777" w:rsidR="00CF1807" w:rsidRPr="009762D2" w:rsidRDefault="00CF1807" w:rsidP="00CF1807">
      <w:pPr>
        <w:spacing w:line="276" w:lineRule="auto"/>
        <w:ind w:left="1418" w:hanging="851"/>
        <w:jc w:val="both"/>
        <w:rPr>
          <w:rFonts w:ascii="Arial" w:hAnsi="Arial" w:cs="Arial"/>
          <w:sz w:val="20"/>
          <w:szCs w:val="20"/>
        </w:rPr>
      </w:pPr>
      <w:r w:rsidRPr="009762D2">
        <w:rPr>
          <w:rFonts w:ascii="Arial" w:hAnsi="Arial" w:cs="Arial"/>
          <w:sz w:val="20"/>
          <w:szCs w:val="20"/>
        </w:rPr>
        <w:t xml:space="preserve">8.1.1.2. Certificado de Regularidade de Situação para com o Fundo de Garantia de   Tempo de Serviço, </w:t>
      </w:r>
    </w:p>
    <w:p w14:paraId="4B324D77" w14:textId="77777777" w:rsidR="00CF1807" w:rsidRPr="009762D2" w:rsidRDefault="00CF1807" w:rsidP="00CF1807">
      <w:pPr>
        <w:spacing w:line="276" w:lineRule="auto"/>
        <w:ind w:left="567"/>
        <w:jc w:val="both"/>
        <w:rPr>
          <w:rFonts w:ascii="Arial" w:hAnsi="Arial" w:cs="Arial"/>
          <w:sz w:val="20"/>
          <w:szCs w:val="20"/>
        </w:rPr>
      </w:pPr>
    </w:p>
    <w:p w14:paraId="63D2ADE9" w14:textId="77777777" w:rsidR="00CF1807" w:rsidRPr="009762D2" w:rsidRDefault="00CF1807" w:rsidP="00CF1807">
      <w:pPr>
        <w:spacing w:line="276" w:lineRule="auto"/>
        <w:ind w:left="1418" w:hanging="851"/>
        <w:jc w:val="both"/>
        <w:rPr>
          <w:rFonts w:ascii="Arial" w:hAnsi="Arial" w:cs="Arial"/>
          <w:sz w:val="20"/>
          <w:szCs w:val="20"/>
        </w:rPr>
      </w:pPr>
      <w:r w:rsidRPr="009762D2">
        <w:rPr>
          <w:rFonts w:ascii="Arial" w:hAnsi="Arial" w:cs="Arial"/>
          <w:sz w:val="20"/>
          <w:szCs w:val="20"/>
        </w:rPr>
        <w:t xml:space="preserve">8.1.1.3. Certidão negativa, ou positiva com efeitos de negativa, de débitos trabalhistas e </w:t>
      </w:r>
    </w:p>
    <w:p w14:paraId="2466C220" w14:textId="77777777" w:rsidR="00CF1807" w:rsidRPr="009762D2" w:rsidRDefault="00CF1807" w:rsidP="00CF1807">
      <w:pPr>
        <w:spacing w:line="276" w:lineRule="auto"/>
        <w:ind w:left="567"/>
        <w:jc w:val="both"/>
        <w:rPr>
          <w:rFonts w:ascii="Arial" w:hAnsi="Arial" w:cs="Arial"/>
          <w:sz w:val="20"/>
          <w:szCs w:val="20"/>
        </w:rPr>
      </w:pPr>
    </w:p>
    <w:p w14:paraId="1532107B" w14:textId="77777777" w:rsidR="00CF1807" w:rsidRPr="009762D2" w:rsidRDefault="00CF1807" w:rsidP="00CF1807">
      <w:pPr>
        <w:spacing w:line="276" w:lineRule="auto"/>
        <w:ind w:left="1418" w:hanging="851"/>
        <w:jc w:val="both"/>
        <w:rPr>
          <w:rFonts w:ascii="Arial" w:hAnsi="Arial" w:cs="Arial"/>
          <w:sz w:val="20"/>
          <w:szCs w:val="20"/>
        </w:rPr>
      </w:pPr>
      <w:r w:rsidRPr="009762D2">
        <w:rPr>
          <w:rFonts w:ascii="Arial" w:hAnsi="Arial" w:cs="Arial"/>
          <w:sz w:val="20"/>
          <w:szCs w:val="20"/>
        </w:rPr>
        <w:t>8.1.1.4. Prova de inscrição no Cadastro Nacional de Pessoas Jurídicas – CNPJ do Ministério da Fazenda, devidamente ativo.</w:t>
      </w:r>
    </w:p>
    <w:p w14:paraId="3CAF03C5" w14:textId="77777777" w:rsidR="00CF1807" w:rsidRPr="009762D2" w:rsidRDefault="00CF1807" w:rsidP="00CF1807">
      <w:pPr>
        <w:spacing w:line="276" w:lineRule="auto"/>
        <w:ind w:left="567" w:hanging="582"/>
        <w:jc w:val="both"/>
        <w:rPr>
          <w:rFonts w:ascii="Arial" w:hAnsi="Arial" w:cs="Arial"/>
          <w:b/>
          <w:noProof/>
          <w:sz w:val="20"/>
          <w:szCs w:val="20"/>
          <w:lang w:bidi="en-US"/>
        </w:rPr>
      </w:pPr>
    </w:p>
    <w:p w14:paraId="2130622D" w14:textId="77777777" w:rsidR="00CF1807" w:rsidRPr="009762D2" w:rsidRDefault="00CF1807" w:rsidP="00CF1807">
      <w:pPr>
        <w:spacing w:line="276" w:lineRule="auto"/>
        <w:ind w:left="567" w:hanging="582"/>
        <w:jc w:val="both"/>
        <w:rPr>
          <w:rFonts w:ascii="Arial" w:hAnsi="Arial" w:cs="Arial"/>
          <w:sz w:val="20"/>
          <w:szCs w:val="20"/>
        </w:rPr>
      </w:pPr>
      <w:r w:rsidRPr="009762D2">
        <w:rPr>
          <w:rFonts w:ascii="Arial" w:hAnsi="Arial" w:cs="Arial"/>
          <w:noProof/>
          <w:sz w:val="20"/>
          <w:szCs w:val="20"/>
          <w:lang w:bidi="en-US"/>
        </w:rPr>
        <w:t>8.2.</w:t>
      </w:r>
      <w:r w:rsidRPr="009762D2">
        <w:rPr>
          <w:rFonts w:ascii="Arial" w:hAnsi="Arial" w:cs="Arial"/>
          <w:b/>
          <w:noProof/>
          <w:sz w:val="20"/>
          <w:szCs w:val="20"/>
          <w:lang w:bidi="en-US"/>
        </w:rPr>
        <w:tab/>
      </w:r>
      <w:r w:rsidRPr="009762D2">
        <w:rPr>
          <w:rFonts w:ascii="Arial" w:hAnsi="Arial" w:cs="Arial"/>
          <w:noProof/>
          <w:sz w:val="20"/>
          <w:szCs w:val="20"/>
          <w:lang w:bidi="en-US"/>
        </w:rPr>
        <w:t>Após devidamente atestada pelo responsável do Departamento Administrativo, a Nota Fiscal será encaminhada para pagamento que ocorrerá em até 30 (trinta) dias, devendo ser efetuada a retenção na fonte dos tributos e contribuições determinadas pelos órgãos</w:t>
      </w:r>
      <w:r w:rsidRPr="009762D2">
        <w:rPr>
          <w:rFonts w:ascii="Arial" w:hAnsi="Arial" w:cs="Arial"/>
          <w:sz w:val="20"/>
          <w:szCs w:val="20"/>
        </w:rPr>
        <w:t xml:space="preserve"> fiscais e fazendários em conformidade com a legislação vigente, quando for o caso. </w:t>
      </w:r>
    </w:p>
    <w:p w14:paraId="5833285F" w14:textId="77777777" w:rsidR="00CF1807" w:rsidRPr="009762D2" w:rsidRDefault="00CF1807" w:rsidP="00CF1807">
      <w:pPr>
        <w:spacing w:line="276" w:lineRule="auto"/>
        <w:ind w:left="567" w:hanging="582"/>
        <w:jc w:val="both"/>
        <w:rPr>
          <w:rFonts w:ascii="Arial" w:hAnsi="Arial" w:cs="Arial"/>
          <w:sz w:val="20"/>
          <w:szCs w:val="20"/>
        </w:rPr>
      </w:pPr>
    </w:p>
    <w:p w14:paraId="3DA09E0D" w14:textId="77777777" w:rsidR="00CF1807" w:rsidRPr="009762D2" w:rsidRDefault="00CF1807" w:rsidP="00CF1807">
      <w:pPr>
        <w:spacing w:line="276" w:lineRule="auto"/>
        <w:ind w:left="567" w:hanging="582"/>
        <w:jc w:val="both"/>
        <w:rPr>
          <w:rFonts w:ascii="Arial" w:hAnsi="Arial" w:cs="Arial"/>
          <w:b/>
          <w:noProof/>
          <w:sz w:val="20"/>
          <w:szCs w:val="20"/>
          <w:lang w:bidi="en-US"/>
        </w:rPr>
      </w:pPr>
      <w:r w:rsidRPr="009762D2">
        <w:rPr>
          <w:rFonts w:ascii="Arial" w:hAnsi="Arial" w:cs="Arial"/>
          <w:noProof/>
          <w:sz w:val="20"/>
          <w:szCs w:val="20"/>
          <w:lang w:bidi="en-US"/>
        </w:rPr>
        <w:t>8.3.</w:t>
      </w:r>
      <w:r w:rsidRPr="009762D2">
        <w:rPr>
          <w:rFonts w:ascii="Arial" w:hAnsi="Arial" w:cs="Arial"/>
          <w:b/>
          <w:noProof/>
          <w:sz w:val="20"/>
          <w:szCs w:val="20"/>
          <w:lang w:bidi="en-US"/>
        </w:rPr>
        <w:tab/>
      </w:r>
      <w:r w:rsidRPr="009762D2">
        <w:rPr>
          <w:rFonts w:ascii="Arial" w:hAnsi="Arial" w:cs="Arial"/>
          <w:noProof/>
          <w:sz w:val="20"/>
          <w:szCs w:val="20"/>
          <w:lang w:bidi="en-US"/>
        </w:rPr>
        <w:t>O CPB poderá deduzir do montante a pagar os valores correspondentes a multas ou indenizações devidas pela empresa detentora, nos termos deste Edital e seus anexos.</w:t>
      </w:r>
      <w:r w:rsidRPr="009762D2">
        <w:rPr>
          <w:rFonts w:ascii="Arial" w:hAnsi="Arial" w:cs="Arial"/>
          <w:b/>
          <w:noProof/>
          <w:sz w:val="20"/>
          <w:szCs w:val="20"/>
          <w:lang w:bidi="en-US"/>
        </w:rPr>
        <w:t xml:space="preserve"> </w:t>
      </w:r>
    </w:p>
    <w:p w14:paraId="55DC34E2" w14:textId="77777777" w:rsidR="00CF1807" w:rsidRPr="009762D2" w:rsidRDefault="00CF1807" w:rsidP="00CF1807">
      <w:pPr>
        <w:spacing w:line="276" w:lineRule="auto"/>
        <w:ind w:left="-15"/>
        <w:jc w:val="both"/>
        <w:rPr>
          <w:rFonts w:ascii="Arial" w:hAnsi="Arial" w:cs="Arial"/>
          <w:b/>
          <w:noProof/>
          <w:sz w:val="20"/>
          <w:szCs w:val="20"/>
          <w:lang w:bidi="en-US"/>
        </w:rPr>
      </w:pPr>
    </w:p>
    <w:p w14:paraId="7BE5ABF9" w14:textId="77777777" w:rsidR="00CF1807" w:rsidRPr="009762D2" w:rsidRDefault="00CF1807" w:rsidP="00CF1807">
      <w:pPr>
        <w:spacing w:line="276" w:lineRule="auto"/>
        <w:ind w:left="567" w:hanging="582"/>
        <w:jc w:val="both"/>
        <w:rPr>
          <w:rFonts w:ascii="Arial" w:hAnsi="Arial" w:cs="Arial"/>
          <w:sz w:val="20"/>
          <w:szCs w:val="20"/>
        </w:rPr>
      </w:pPr>
      <w:r w:rsidRPr="009762D2">
        <w:rPr>
          <w:rFonts w:ascii="Arial" w:hAnsi="Arial" w:cs="Arial"/>
          <w:noProof/>
          <w:sz w:val="20"/>
          <w:szCs w:val="20"/>
          <w:lang w:bidi="en-US"/>
        </w:rPr>
        <w:t>8.4.</w:t>
      </w:r>
      <w:r w:rsidRPr="009762D2">
        <w:rPr>
          <w:rFonts w:ascii="Arial" w:hAnsi="Arial" w:cs="Arial"/>
          <w:b/>
          <w:noProof/>
          <w:sz w:val="20"/>
          <w:szCs w:val="20"/>
          <w:lang w:bidi="en-US"/>
        </w:rPr>
        <w:tab/>
      </w:r>
      <w:r w:rsidRPr="009762D2">
        <w:rPr>
          <w:rFonts w:ascii="Arial" w:hAnsi="Arial" w:cs="Arial"/>
          <w:sz w:val="20"/>
          <w:szCs w:val="20"/>
        </w:rPr>
        <w:t xml:space="preserve">Nenhum pagamento será efetuado à empresa detentora na pendência de: manutenção das condições de habilitação, ateste da prestação de serviços e cumprimento de obrigações assumidas. </w:t>
      </w:r>
    </w:p>
    <w:p w14:paraId="3503628C" w14:textId="77777777" w:rsidR="00CF1807" w:rsidRPr="009762D2" w:rsidRDefault="00CF1807" w:rsidP="00CF1807">
      <w:pPr>
        <w:pStyle w:val="SemEspaamento"/>
        <w:spacing w:line="276" w:lineRule="auto"/>
        <w:rPr>
          <w:rFonts w:ascii="Arial" w:hAnsi="Arial" w:cs="Arial"/>
          <w:b/>
          <w:sz w:val="20"/>
          <w:szCs w:val="20"/>
        </w:rPr>
      </w:pPr>
    </w:p>
    <w:p w14:paraId="5DE86EB2" w14:textId="77777777" w:rsidR="00CF1807" w:rsidRPr="009762D2" w:rsidRDefault="00CF1807" w:rsidP="00CF1807">
      <w:pPr>
        <w:pStyle w:val="SemEspaamento"/>
        <w:tabs>
          <w:tab w:val="left" w:pos="5529"/>
        </w:tabs>
        <w:spacing w:line="276" w:lineRule="auto"/>
        <w:ind w:left="567" w:hanging="567"/>
        <w:jc w:val="both"/>
        <w:rPr>
          <w:rFonts w:ascii="Arial" w:hAnsi="Arial" w:cs="Arial"/>
          <w:sz w:val="20"/>
          <w:szCs w:val="20"/>
        </w:rPr>
      </w:pPr>
      <w:r w:rsidRPr="009762D2">
        <w:rPr>
          <w:rFonts w:ascii="Arial" w:hAnsi="Arial" w:cs="Arial"/>
          <w:sz w:val="20"/>
          <w:szCs w:val="20"/>
        </w:rPr>
        <w:t>8.5.</w:t>
      </w:r>
      <w:r w:rsidRPr="009762D2">
        <w:rPr>
          <w:rFonts w:ascii="Arial" w:hAnsi="Arial" w:cs="Arial"/>
          <w:b/>
          <w:sz w:val="20"/>
          <w:szCs w:val="20"/>
        </w:rPr>
        <w:tab/>
      </w:r>
      <w:r w:rsidRPr="009762D2">
        <w:rPr>
          <w:rFonts w:ascii="Arial" w:hAnsi="Arial" w:cs="Arial"/>
          <w:sz w:val="20"/>
          <w:szCs w:val="20"/>
        </w:rPr>
        <w:t>O CNPJ da documentação fiscal deverá ser o mesmo da proposta de preço apresentada no respectivo processo de contratação, sob pena de rescisão contratual.</w:t>
      </w:r>
    </w:p>
    <w:p w14:paraId="38EB9AB3" w14:textId="77777777" w:rsidR="00CF1807" w:rsidRPr="009762D2" w:rsidRDefault="00CF1807" w:rsidP="00CF1807">
      <w:pPr>
        <w:pStyle w:val="SemEspaamento"/>
        <w:spacing w:line="276" w:lineRule="auto"/>
        <w:rPr>
          <w:rFonts w:ascii="Arial" w:hAnsi="Arial" w:cs="Arial"/>
          <w:sz w:val="20"/>
          <w:szCs w:val="20"/>
        </w:rPr>
      </w:pPr>
    </w:p>
    <w:p w14:paraId="419A9E6B" w14:textId="77777777" w:rsidR="00CF1807" w:rsidRPr="009762D2" w:rsidRDefault="00CF1807" w:rsidP="00CF1807">
      <w:pPr>
        <w:pStyle w:val="SemEspaamento"/>
        <w:spacing w:line="276" w:lineRule="auto"/>
        <w:ind w:left="567" w:hanging="567"/>
        <w:jc w:val="both"/>
        <w:rPr>
          <w:rFonts w:ascii="Arial" w:hAnsi="Arial" w:cs="Arial"/>
          <w:sz w:val="20"/>
          <w:szCs w:val="20"/>
        </w:rPr>
      </w:pPr>
      <w:r w:rsidRPr="009762D2">
        <w:rPr>
          <w:rFonts w:ascii="Arial" w:hAnsi="Arial" w:cs="Arial"/>
          <w:sz w:val="20"/>
          <w:szCs w:val="20"/>
        </w:rPr>
        <w:t>8.6.</w:t>
      </w:r>
      <w:r w:rsidRPr="009762D2">
        <w:rPr>
          <w:rFonts w:ascii="Arial" w:hAnsi="Arial" w:cs="Arial"/>
          <w:sz w:val="20"/>
          <w:szCs w:val="20"/>
        </w:rPr>
        <w:tab/>
        <w:t>No caso de constatação de erros ou irregularidades no documento fiscal comprobatório o prazo de pagamento será interrompido e reiniciará somente após a apresentação de nova documentação, devidamente corrigida.</w:t>
      </w:r>
    </w:p>
    <w:p w14:paraId="63BC3D18" w14:textId="77777777" w:rsidR="00CF1807" w:rsidRPr="009762D2" w:rsidRDefault="00CF1807" w:rsidP="00CF1807">
      <w:pPr>
        <w:pStyle w:val="SemEspaamento"/>
        <w:spacing w:line="276" w:lineRule="auto"/>
        <w:rPr>
          <w:rFonts w:ascii="Arial" w:hAnsi="Arial" w:cs="Arial"/>
          <w:sz w:val="20"/>
          <w:szCs w:val="20"/>
        </w:rPr>
      </w:pPr>
    </w:p>
    <w:p w14:paraId="4780B3D6" w14:textId="77777777" w:rsidR="00CF1807" w:rsidRPr="009762D2" w:rsidRDefault="00CF1807" w:rsidP="00CF1807">
      <w:pPr>
        <w:spacing w:line="276" w:lineRule="auto"/>
        <w:ind w:left="567" w:hanging="567"/>
        <w:jc w:val="both"/>
        <w:rPr>
          <w:rFonts w:ascii="Arial" w:hAnsi="Arial" w:cs="Arial"/>
          <w:sz w:val="20"/>
          <w:szCs w:val="20"/>
        </w:rPr>
      </w:pPr>
      <w:r w:rsidRPr="009762D2">
        <w:rPr>
          <w:rFonts w:ascii="Arial" w:hAnsi="Arial" w:cs="Arial"/>
          <w:sz w:val="20"/>
          <w:szCs w:val="20"/>
        </w:rPr>
        <w:t>8.7.</w:t>
      </w:r>
      <w:r w:rsidRPr="009762D2">
        <w:rPr>
          <w:rFonts w:ascii="Arial" w:hAnsi="Arial" w:cs="Arial"/>
          <w:sz w:val="20"/>
          <w:szCs w:val="20"/>
        </w:rPr>
        <w:tab/>
        <w:t>Em se tratando de cooperativa de trabalho, além dos documentos acima deverão também ser apresentados:</w:t>
      </w:r>
    </w:p>
    <w:p w14:paraId="2F7FE4B9" w14:textId="77777777" w:rsidR="00CF1807" w:rsidRPr="009762D2" w:rsidRDefault="00CF1807" w:rsidP="00CF1807">
      <w:pPr>
        <w:spacing w:line="276" w:lineRule="auto"/>
        <w:ind w:left="567" w:hanging="567"/>
        <w:jc w:val="both"/>
        <w:rPr>
          <w:rFonts w:ascii="Arial" w:hAnsi="Arial" w:cs="Arial"/>
          <w:sz w:val="20"/>
          <w:szCs w:val="20"/>
        </w:rPr>
      </w:pPr>
    </w:p>
    <w:p w14:paraId="587647BA" w14:textId="77777777" w:rsidR="00CF1807" w:rsidRPr="009762D2" w:rsidRDefault="00CF1807" w:rsidP="00CF1807">
      <w:pPr>
        <w:spacing w:line="276" w:lineRule="auto"/>
        <w:ind w:left="1276" w:hanging="709"/>
        <w:jc w:val="both"/>
        <w:rPr>
          <w:rFonts w:ascii="Arial" w:hAnsi="Arial" w:cs="Arial"/>
          <w:sz w:val="20"/>
          <w:szCs w:val="20"/>
        </w:rPr>
      </w:pPr>
      <w:r w:rsidRPr="009762D2">
        <w:rPr>
          <w:rFonts w:ascii="Arial" w:hAnsi="Arial" w:cs="Arial"/>
          <w:sz w:val="20"/>
          <w:szCs w:val="20"/>
        </w:rPr>
        <w:t>8.7.1.  Nota fiscal discriminada, com indicação do valor total da prestação de serviço, e dos valores excluídos da base de cálculo da contribuição previdenciária.</w:t>
      </w:r>
    </w:p>
    <w:p w14:paraId="4CAA7F17" w14:textId="77777777" w:rsidR="00CF1807" w:rsidRPr="009762D2" w:rsidRDefault="00CF1807" w:rsidP="00CF1807">
      <w:pPr>
        <w:spacing w:line="276" w:lineRule="auto"/>
        <w:ind w:left="567"/>
        <w:jc w:val="both"/>
        <w:rPr>
          <w:rFonts w:ascii="Arial" w:hAnsi="Arial" w:cs="Arial"/>
          <w:sz w:val="20"/>
          <w:szCs w:val="20"/>
        </w:rPr>
      </w:pPr>
      <w:r w:rsidRPr="009762D2">
        <w:rPr>
          <w:rFonts w:ascii="Arial" w:hAnsi="Arial" w:cs="Arial"/>
          <w:sz w:val="20"/>
          <w:szCs w:val="20"/>
        </w:rPr>
        <w:t xml:space="preserve"> </w:t>
      </w:r>
    </w:p>
    <w:p w14:paraId="43DA6B00" w14:textId="77777777" w:rsidR="00CF1807" w:rsidRPr="009762D2" w:rsidRDefault="00CF1807" w:rsidP="00CF1807">
      <w:pPr>
        <w:spacing w:line="276" w:lineRule="auto"/>
        <w:ind w:left="1276" w:hanging="709"/>
        <w:jc w:val="both"/>
        <w:rPr>
          <w:rFonts w:ascii="Arial" w:hAnsi="Arial" w:cs="Arial"/>
          <w:sz w:val="20"/>
          <w:szCs w:val="20"/>
        </w:rPr>
      </w:pPr>
      <w:r w:rsidRPr="009762D2">
        <w:rPr>
          <w:rFonts w:ascii="Arial" w:hAnsi="Arial" w:cs="Arial"/>
          <w:sz w:val="20"/>
          <w:szCs w:val="20"/>
        </w:rPr>
        <w:t>8.7.2. A comprovação dos valores excluídos dar-se-á por meio de cópias autenticadas dos documentos fiscais pertinentes.</w:t>
      </w:r>
    </w:p>
    <w:p w14:paraId="2D47AA14" w14:textId="77777777" w:rsidR="00CF1807" w:rsidRPr="009762D2" w:rsidRDefault="00CF1807" w:rsidP="00CF1807">
      <w:pPr>
        <w:spacing w:line="276" w:lineRule="auto"/>
        <w:ind w:left="567"/>
        <w:jc w:val="both"/>
        <w:rPr>
          <w:rFonts w:ascii="Arial" w:hAnsi="Arial" w:cs="Arial"/>
          <w:sz w:val="20"/>
          <w:szCs w:val="20"/>
        </w:rPr>
      </w:pPr>
    </w:p>
    <w:p w14:paraId="31549B41" w14:textId="77777777" w:rsidR="00CF1807" w:rsidRPr="009762D2" w:rsidRDefault="00CF1807" w:rsidP="00CF1807">
      <w:pPr>
        <w:spacing w:line="276" w:lineRule="auto"/>
        <w:ind w:left="1134" w:hanging="567"/>
        <w:jc w:val="both"/>
        <w:rPr>
          <w:rFonts w:ascii="Arial" w:hAnsi="Arial" w:cs="Arial"/>
          <w:sz w:val="20"/>
          <w:szCs w:val="20"/>
        </w:rPr>
      </w:pPr>
      <w:r w:rsidRPr="009762D2">
        <w:rPr>
          <w:rFonts w:ascii="Arial" w:hAnsi="Arial" w:cs="Arial"/>
          <w:sz w:val="20"/>
          <w:szCs w:val="20"/>
        </w:rPr>
        <w:t>8.7.3. A DETENTORA é responsável pela correção dos dados apresentados, bem como por erros e omissões.</w:t>
      </w:r>
    </w:p>
    <w:p w14:paraId="15D4EC3A" w14:textId="77777777" w:rsidR="00CF1807" w:rsidRPr="009762D2" w:rsidRDefault="00CF1807" w:rsidP="00CF1807">
      <w:pPr>
        <w:spacing w:line="276" w:lineRule="auto"/>
        <w:ind w:left="567"/>
        <w:jc w:val="both"/>
        <w:rPr>
          <w:rFonts w:ascii="Arial" w:hAnsi="Arial" w:cs="Arial"/>
          <w:sz w:val="20"/>
          <w:szCs w:val="20"/>
        </w:rPr>
      </w:pPr>
    </w:p>
    <w:p w14:paraId="247717DB" w14:textId="77777777" w:rsidR="00CF1807" w:rsidRPr="009762D2" w:rsidRDefault="00CF1807" w:rsidP="00CF1807">
      <w:pPr>
        <w:spacing w:line="276" w:lineRule="auto"/>
        <w:ind w:left="1134" w:hanging="567"/>
        <w:jc w:val="both"/>
        <w:rPr>
          <w:rFonts w:ascii="Arial" w:hAnsi="Arial" w:cs="Arial"/>
          <w:sz w:val="20"/>
          <w:szCs w:val="20"/>
        </w:rPr>
      </w:pPr>
      <w:r w:rsidRPr="009762D2">
        <w:rPr>
          <w:rFonts w:ascii="Arial" w:hAnsi="Arial" w:cs="Arial"/>
          <w:sz w:val="20"/>
          <w:szCs w:val="20"/>
        </w:rPr>
        <w:t>8.7.4. Caso os valores a serem excluídos da base de cálculo da contribuição, não sejam comprovados, quando da apresentação na Nota Fiscal, ou sejam em montante inferior ao previsto no Contrato, aplicar-se-á multa igual ao valor porventura ainda devido ao INSS.</w:t>
      </w:r>
    </w:p>
    <w:p w14:paraId="07DAFB89" w14:textId="77777777" w:rsidR="00CF1807" w:rsidRPr="009762D2" w:rsidRDefault="00CF1807" w:rsidP="00CF1807">
      <w:pPr>
        <w:spacing w:line="276" w:lineRule="auto"/>
        <w:ind w:left="567" w:hanging="567"/>
        <w:jc w:val="both"/>
        <w:rPr>
          <w:rFonts w:ascii="Arial" w:hAnsi="Arial" w:cs="Arial"/>
          <w:sz w:val="20"/>
          <w:szCs w:val="20"/>
        </w:rPr>
      </w:pPr>
    </w:p>
    <w:p w14:paraId="76F07B7A" w14:textId="77777777" w:rsidR="00CF1807" w:rsidRPr="009762D2" w:rsidRDefault="00CF1807" w:rsidP="00CF1807">
      <w:pPr>
        <w:spacing w:line="276" w:lineRule="auto"/>
        <w:ind w:left="567" w:hanging="567"/>
        <w:jc w:val="both"/>
        <w:rPr>
          <w:rFonts w:ascii="Arial" w:hAnsi="Arial" w:cs="Arial"/>
          <w:sz w:val="20"/>
          <w:szCs w:val="20"/>
        </w:rPr>
      </w:pPr>
      <w:r w:rsidRPr="009762D2">
        <w:rPr>
          <w:rFonts w:ascii="Arial" w:hAnsi="Arial" w:cs="Arial"/>
          <w:sz w:val="20"/>
          <w:szCs w:val="20"/>
        </w:rPr>
        <w:t>8.8.</w:t>
      </w:r>
      <w:r w:rsidRPr="009762D2">
        <w:rPr>
          <w:rFonts w:ascii="Arial" w:hAnsi="Arial" w:cs="Arial"/>
          <w:sz w:val="20"/>
          <w:szCs w:val="20"/>
        </w:rPr>
        <w:tab/>
        <w:t>O pagamento será efetuado por crédito em conta corrente preferencialmente nas instituições financeiras: BANCO DO BRASIL e CAIXA;</w:t>
      </w:r>
    </w:p>
    <w:p w14:paraId="02BDE6D1" w14:textId="77777777" w:rsidR="00CF1807" w:rsidRPr="009762D2" w:rsidRDefault="00CF1807" w:rsidP="00CF1807">
      <w:pPr>
        <w:spacing w:line="276" w:lineRule="auto"/>
        <w:ind w:left="567" w:hanging="567"/>
        <w:jc w:val="both"/>
        <w:rPr>
          <w:rFonts w:ascii="Arial" w:hAnsi="Arial" w:cs="Arial"/>
          <w:sz w:val="20"/>
          <w:szCs w:val="20"/>
        </w:rPr>
      </w:pPr>
    </w:p>
    <w:p w14:paraId="4A4C9E31" w14:textId="77777777" w:rsidR="00CF1807" w:rsidRPr="009762D2" w:rsidRDefault="00CF1807" w:rsidP="00CF1807">
      <w:pPr>
        <w:pStyle w:val="SemEspaamento"/>
        <w:spacing w:line="276" w:lineRule="auto"/>
        <w:ind w:left="709" w:hanging="709"/>
        <w:jc w:val="both"/>
        <w:rPr>
          <w:rFonts w:ascii="Arial" w:hAnsi="Arial" w:cs="Arial"/>
          <w:sz w:val="20"/>
          <w:szCs w:val="20"/>
        </w:rPr>
      </w:pPr>
      <w:r w:rsidRPr="009762D2">
        <w:rPr>
          <w:rFonts w:ascii="Arial" w:hAnsi="Arial" w:cs="Arial"/>
          <w:sz w:val="20"/>
          <w:szCs w:val="20"/>
        </w:rPr>
        <w:t>8.9.</w:t>
      </w:r>
      <w:r w:rsidRPr="009762D2">
        <w:rPr>
          <w:rFonts w:ascii="Arial" w:hAnsi="Arial" w:cs="Arial"/>
          <w:sz w:val="20"/>
          <w:szCs w:val="20"/>
        </w:rPr>
        <w:tab/>
        <w:t>Fica ressalvada qualquer alteração futura por parte do Comitê Paralímpico Brasileiro, quanto às normas referentes a pagamento dos fornecedores, mediante prévio comunicado.</w:t>
      </w:r>
    </w:p>
    <w:p w14:paraId="4B08FA68" w14:textId="257EDC10" w:rsidR="00861E03" w:rsidRDefault="00861E03" w:rsidP="00861E03">
      <w:pPr>
        <w:ind w:left="1418" w:hanging="851"/>
        <w:jc w:val="center"/>
        <w:rPr>
          <w:rFonts w:ascii="Arial" w:hAnsi="Arial" w:cs="Arial"/>
          <w:b/>
          <w:bCs/>
          <w:sz w:val="20"/>
          <w:szCs w:val="20"/>
        </w:rPr>
      </w:pPr>
    </w:p>
    <w:p w14:paraId="0ECD1C38" w14:textId="6DC051FA" w:rsidR="008A073B" w:rsidRDefault="008A073B" w:rsidP="00861E03">
      <w:pPr>
        <w:ind w:left="1418" w:hanging="851"/>
        <w:jc w:val="center"/>
        <w:rPr>
          <w:rFonts w:ascii="Arial" w:hAnsi="Arial" w:cs="Arial"/>
          <w:b/>
          <w:bCs/>
          <w:sz w:val="20"/>
          <w:szCs w:val="20"/>
        </w:rPr>
      </w:pPr>
    </w:p>
    <w:p w14:paraId="0615E886" w14:textId="1186042C" w:rsidR="008A073B" w:rsidRDefault="008A073B" w:rsidP="00861E03">
      <w:pPr>
        <w:ind w:left="1418" w:hanging="851"/>
        <w:jc w:val="center"/>
        <w:rPr>
          <w:rFonts w:ascii="Arial" w:hAnsi="Arial" w:cs="Arial"/>
          <w:b/>
          <w:bCs/>
          <w:sz w:val="20"/>
          <w:szCs w:val="20"/>
        </w:rPr>
      </w:pPr>
    </w:p>
    <w:p w14:paraId="5D5AB4E5" w14:textId="77777777" w:rsidR="008A073B" w:rsidRPr="009762D2" w:rsidRDefault="008A073B" w:rsidP="00861E03">
      <w:pPr>
        <w:ind w:left="1418" w:hanging="851"/>
        <w:jc w:val="center"/>
        <w:rPr>
          <w:rFonts w:ascii="Arial" w:hAnsi="Arial" w:cs="Arial"/>
          <w:b/>
          <w:bCs/>
          <w:sz w:val="20"/>
          <w:szCs w:val="20"/>
        </w:rPr>
      </w:pPr>
    </w:p>
    <w:p w14:paraId="327B388E" w14:textId="77777777" w:rsidR="00861E03" w:rsidRPr="009762D2" w:rsidRDefault="00861E03" w:rsidP="00861E03">
      <w:pPr>
        <w:jc w:val="center"/>
        <w:rPr>
          <w:rFonts w:ascii="Arial" w:hAnsi="Arial" w:cs="Arial"/>
          <w:b/>
          <w:sz w:val="20"/>
          <w:szCs w:val="20"/>
        </w:rPr>
      </w:pPr>
      <w:r w:rsidRPr="009762D2">
        <w:rPr>
          <w:rFonts w:ascii="Arial" w:hAnsi="Arial" w:cs="Arial"/>
          <w:b/>
          <w:sz w:val="20"/>
          <w:szCs w:val="20"/>
        </w:rPr>
        <w:lastRenderedPageBreak/>
        <w:t>CLÁUSULA NONA</w:t>
      </w:r>
    </w:p>
    <w:p w14:paraId="3C357215" w14:textId="77777777" w:rsidR="00861E03" w:rsidRPr="009762D2" w:rsidRDefault="00861E03" w:rsidP="00861E03">
      <w:pPr>
        <w:jc w:val="center"/>
        <w:rPr>
          <w:rFonts w:ascii="Arial" w:hAnsi="Arial" w:cs="Arial"/>
          <w:b/>
          <w:sz w:val="20"/>
          <w:szCs w:val="20"/>
        </w:rPr>
      </w:pPr>
      <w:r w:rsidRPr="009762D2">
        <w:rPr>
          <w:rFonts w:ascii="Arial" w:hAnsi="Arial" w:cs="Arial"/>
          <w:b/>
          <w:sz w:val="20"/>
          <w:szCs w:val="20"/>
        </w:rPr>
        <w:t>DAS PENALIDADES PARA ATA DE REGISTRO DE PREÇO</w:t>
      </w:r>
    </w:p>
    <w:p w14:paraId="696668F1" w14:textId="77777777" w:rsidR="00861E03" w:rsidRPr="009762D2" w:rsidRDefault="00861E03" w:rsidP="00861E03">
      <w:pPr>
        <w:rPr>
          <w:rFonts w:ascii="Arial" w:hAnsi="Arial" w:cs="Arial"/>
          <w:b/>
          <w:sz w:val="20"/>
          <w:szCs w:val="20"/>
        </w:rPr>
      </w:pPr>
    </w:p>
    <w:p w14:paraId="18D4D32C" w14:textId="77777777" w:rsidR="00861E03" w:rsidRPr="009762D2" w:rsidRDefault="00861E03" w:rsidP="00861E03">
      <w:pPr>
        <w:ind w:left="567"/>
        <w:jc w:val="both"/>
        <w:rPr>
          <w:rFonts w:ascii="Arial" w:hAnsi="Arial" w:cs="Arial"/>
          <w:sz w:val="20"/>
          <w:szCs w:val="20"/>
        </w:rPr>
      </w:pPr>
      <w:r w:rsidRPr="009762D2">
        <w:rPr>
          <w:rFonts w:ascii="Arial" w:hAnsi="Arial" w:cs="Arial"/>
          <w:sz w:val="20"/>
          <w:szCs w:val="20"/>
        </w:rPr>
        <w:t>9.1.   Pelo descumprimento de obrigações oriundas da presente Ata, garantida a ampla defesa, a DETENTORA poderá sofrer as seguintes sanções:</w:t>
      </w:r>
    </w:p>
    <w:p w14:paraId="37B60EDC" w14:textId="77777777" w:rsidR="00861E03" w:rsidRPr="009762D2" w:rsidRDefault="00861E03" w:rsidP="00861E03">
      <w:pPr>
        <w:jc w:val="both"/>
        <w:rPr>
          <w:rFonts w:ascii="Arial" w:hAnsi="Arial" w:cs="Arial"/>
          <w:sz w:val="20"/>
          <w:szCs w:val="20"/>
        </w:rPr>
      </w:pPr>
    </w:p>
    <w:p w14:paraId="5E64D986" w14:textId="77777777" w:rsidR="00861E03" w:rsidRPr="009762D2" w:rsidRDefault="00861E03" w:rsidP="00861E03">
      <w:pPr>
        <w:ind w:left="567"/>
        <w:jc w:val="both"/>
        <w:rPr>
          <w:rFonts w:ascii="Arial" w:hAnsi="Arial" w:cs="Arial"/>
          <w:sz w:val="20"/>
          <w:szCs w:val="20"/>
        </w:rPr>
      </w:pPr>
      <w:r w:rsidRPr="009762D2">
        <w:rPr>
          <w:rFonts w:ascii="Arial" w:hAnsi="Arial" w:cs="Arial"/>
          <w:sz w:val="20"/>
          <w:szCs w:val="20"/>
        </w:rPr>
        <w:t>9.1.1.     Multa de 20% (vinte por cento) pela recusa da Detentora em Assinar a Ata de Registro de Preços, dentro do prazo estabelecido ou fazê-lo com atraso, sem a devida justificativa aceita pelo CPB, a qual incidirá sobre o valor do ajuste.</w:t>
      </w:r>
    </w:p>
    <w:p w14:paraId="5DF9CE15" w14:textId="77777777" w:rsidR="00861E03" w:rsidRPr="009762D2" w:rsidRDefault="00861E03" w:rsidP="00861E03">
      <w:pPr>
        <w:ind w:left="567"/>
        <w:jc w:val="both"/>
        <w:rPr>
          <w:rFonts w:ascii="Arial" w:hAnsi="Arial" w:cs="Arial"/>
          <w:sz w:val="20"/>
          <w:szCs w:val="20"/>
        </w:rPr>
      </w:pPr>
    </w:p>
    <w:p w14:paraId="5363E4C1" w14:textId="77777777" w:rsidR="00861E03" w:rsidRPr="009762D2" w:rsidRDefault="00861E03" w:rsidP="00861E03">
      <w:pPr>
        <w:ind w:left="567"/>
        <w:jc w:val="both"/>
        <w:rPr>
          <w:rFonts w:ascii="Arial" w:hAnsi="Arial" w:cs="Arial"/>
          <w:sz w:val="20"/>
          <w:szCs w:val="20"/>
        </w:rPr>
      </w:pPr>
      <w:r w:rsidRPr="009762D2">
        <w:rPr>
          <w:rFonts w:ascii="Arial" w:hAnsi="Arial" w:cs="Arial"/>
          <w:sz w:val="20"/>
          <w:szCs w:val="20"/>
        </w:rPr>
        <w:t>9.1.1.1. Incidirá na mesma penalidade a não apresentação dos documentos necessários a celebração do ajuste.</w:t>
      </w:r>
    </w:p>
    <w:p w14:paraId="3A4B93E2" w14:textId="77777777" w:rsidR="00861E03" w:rsidRPr="009762D2" w:rsidRDefault="00861E03" w:rsidP="00861E03">
      <w:pPr>
        <w:ind w:left="567"/>
        <w:jc w:val="both"/>
        <w:rPr>
          <w:rFonts w:ascii="Arial" w:hAnsi="Arial" w:cs="Arial"/>
          <w:sz w:val="20"/>
          <w:szCs w:val="20"/>
        </w:rPr>
      </w:pPr>
    </w:p>
    <w:p w14:paraId="007521CB" w14:textId="727C912C" w:rsidR="00861E03" w:rsidRPr="009762D2" w:rsidRDefault="00C67AF3" w:rsidP="00861E03">
      <w:pPr>
        <w:ind w:left="567"/>
        <w:jc w:val="both"/>
        <w:rPr>
          <w:rFonts w:ascii="Arial" w:hAnsi="Arial" w:cs="Arial"/>
          <w:sz w:val="20"/>
          <w:szCs w:val="20"/>
        </w:rPr>
      </w:pPr>
      <w:r w:rsidRPr="009762D2">
        <w:rPr>
          <w:rFonts w:ascii="Arial" w:hAnsi="Arial" w:cs="Arial"/>
          <w:sz w:val="20"/>
          <w:szCs w:val="20"/>
        </w:rPr>
        <w:t xml:space="preserve">9.2. </w:t>
      </w:r>
      <w:r w:rsidR="00861E03" w:rsidRPr="009762D2">
        <w:rPr>
          <w:rFonts w:ascii="Arial" w:hAnsi="Arial" w:cs="Arial"/>
          <w:sz w:val="20"/>
          <w:szCs w:val="20"/>
        </w:rPr>
        <w:t>Advertência quando:</w:t>
      </w:r>
    </w:p>
    <w:p w14:paraId="289E104F" w14:textId="77777777" w:rsidR="00861E03" w:rsidRPr="009762D2" w:rsidRDefault="00861E03" w:rsidP="00861E03">
      <w:pPr>
        <w:ind w:left="567"/>
        <w:jc w:val="both"/>
        <w:rPr>
          <w:rFonts w:ascii="Arial" w:hAnsi="Arial" w:cs="Arial"/>
          <w:sz w:val="20"/>
          <w:szCs w:val="20"/>
        </w:rPr>
      </w:pPr>
    </w:p>
    <w:p w14:paraId="52E47CF1" w14:textId="628080E9" w:rsidR="00861E03" w:rsidRPr="009762D2" w:rsidRDefault="00861E03" w:rsidP="000A65B0">
      <w:pPr>
        <w:ind w:left="2127" w:hanging="567"/>
        <w:jc w:val="both"/>
        <w:rPr>
          <w:rFonts w:ascii="Arial" w:hAnsi="Arial" w:cs="Arial"/>
          <w:sz w:val="20"/>
          <w:szCs w:val="20"/>
        </w:rPr>
      </w:pPr>
      <w:r w:rsidRPr="009762D2">
        <w:rPr>
          <w:rFonts w:ascii="Arial" w:hAnsi="Arial" w:cs="Arial"/>
          <w:sz w:val="20"/>
          <w:szCs w:val="20"/>
        </w:rPr>
        <w:t>9.2.1. Houver atraso no fornecimento, e o valor respectivo será descontado da importância devida à contratada.</w:t>
      </w:r>
    </w:p>
    <w:p w14:paraId="229A1184" w14:textId="77777777" w:rsidR="00861E03" w:rsidRPr="009762D2" w:rsidRDefault="00861E03" w:rsidP="00861E03">
      <w:pPr>
        <w:ind w:left="567" w:hanging="567"/>
        <w:jc w:val="both"/>
        <w:rPr>
          <w:rFonts w:ascii="Arial" w:hAnsi="Arial" w:cs="Arial"/>
          <w:sz w:val="20"/>
          <w:szCs w:val="20"/>
        </w:rPr>
      </w:pPr>
    </w:p>
    <w:p w14:paraId="0B9EBC97" w14:textId="4B8B1177" w:rsidR="00861E03" w:rsidRPr="009762D2" w:rsidRDefault="00861E03" w:rsidP="000A65B0">
      <w:pPr>
        <w:ind w:left="2127" w:hanging="567"/>
        <w:jc w:val="both"/>
        <w:rPr>
          <w:rFonts w:ascii="Arial" w:hAnsi="Arial" w:cs="Arial"/>
          <w:sz w:val="20"/>
          <w:szCs w:val="20"/>
        </w:rPr>
      </w:pPr>
      <w:r w:rsidRPr="009762D2">
        <w:rPr>
          <w:rFonts w:ascii="Arial" w:hAnsi="Arial" w:cs="Arial"/>
          <w:sz w:val="20"/>
          <w:szCs w:val="20"/>
        </w:rPr>
        <w:t xml:space="preserve">9.2.1. </w:t>
      </w:r>
      <w:r w:rsidR="00D410E0" w:rsidRPr="009762D2">
        <w:rPr>
          <w:rFonts w:ascii="Arial" w:hAnsi="Arial" w:cs="Arial"/>
          <w:sz w:val="20"/>
          <w:szCs w:val="20"/>
        </w:rPr>
        <w:t xml:space="preserve"> </w:t>
      </w:r>
      <w:r w:rsidRPr="009762D2">
        <w:rPr>
          <w:rFonts w:ascii="Arial" w:hAnsi="Arial" w:cs="Arial"/>
          <w:sz w:val="20"/>
          <w:szCs w:val="20"/>
        </w:rPr>
        <w:t>Houver qualquer falha de pequeno vulto, assim entendida como aquela que não represente prejuízo de nenhuma natureza ao CPB.</w:t>
      </w:r>
    </w:p>
    <w:p w14:paraId="63B592D8" w14:textId="77777777" w:rsidR="00861E03" w:rsidRPr="009762D2" w:rsidRDefault="00861E03" w:rsidP="00861E03">
      <w:pPr>
        <w:ind w:left="1418" w:hanging="2"/>
        <w:jc w:val="both"/>
        <w:rPr>
          <w:rFonts w:ascii="Arial" w:hAnsi="Arial" w:cs="Arial"/>
          <w:sz w:val="20"/>
          <w:szCs w:val="20"/>
        </w:rPr>
      </w:pPr>
    </w:p>
    <w:p w14:paraId="47CF45D4" w14:textId="2C544294" w:rsidR="00861E03" w:rsidRPr="009762D2" w:rsidRDefault="00861E03" w:rsidP="00861E03">
      <w:pPr>
        <w:ind w:left="567" w:hanging="2"/>
        <w:jc w:val="both"/>
        <w:rPr>
          <w:rFonts w:ascii="Arial" w:hAnsi="Arial" w:cs="Arial"/>
          <w:sz w:val="20"/>
          <w:szCs w:val="20"/>
        </w:rPr>
      </w:pPr>
      <w:r w:rsidRPr="009762D2">
        <w:rPr>
          <w:rFonts w:ascii="Arial" w:hAnsi="Arial" w:cs="Arial"/>
          <w:sz w:val="20"/>
          <w:szCs w:val="20"/>
        </w:rPr>
        <w:t>9.3. </w:t>
      </w:r>
      <w:bookmarkStart w:id="1" w:name="_Hlk514757038"/>
      <w:r w:rsidRPr="009762D2">
        <w:rPr>
          <w:rFonts w:ascii="Arial" w:hAnsi="Arial" w:cs="Arial"/>
          <w:sz w:val="20"/>
          <w:szCs w:val="20"/>
        </w:rPr>
        <w:t xml:space="preserve">Multa de 10% (dez por cento) sobre o valor total da Ordem de Compra, no atraso da entrega dos itens, </w:t>
      </w:r>
      <w:r w:rsidR="00C67AF3" w:rsidRPr="009762D2">
        <w:rPr>
          <w:rFonts w:ascii="Arial" w:hAnsi="Arial" w:cs="Arial"/>
          <w:sz w:val="20"/>
          <w:szCs w:val="20"/>
        </w:rPr>
        <w:t xml:space="preserve">ou no caso de itens em desacordo com o previsto em Termo. </w:t>
      </w:r>
      <w:r w:rsidR="007467C4" w:rsidRPr="009762D2">
        <w:rPr>
          <w:rFonts w:ascii="Arial" w:hAnsi="Arial" w:cs="Arial"/>
          <w:sz w:val="20"/>
          <w:szCs w:val="20"/>
        </w:rPr>
        <w:t xml:space="preserve"> </w:t>
      </w:r>
    </w:p>
    <w:p w14:paraId="75B6BC4A" w14:textId="77777777" w:rsidR="00861E03" w:rsidRPr="009762D2" w:rsidRDefault="00861E03" w:rsidP="00861E03">
      <w:pPr>
        <w:ind w:left="567" w:hanging="2"/>
        <w:jc w:val="both"/>
        <w:rPr>
          <w:rFonts w:ascii="Arial" w:hAnsi="Arial" w:cs="Arial"/>
          <w:sz w:val="20"/>
          <w:szCs w:val="20"/>
        </w:rPr>
      </w:pPr>
    </w:p>
    <w:p w14:paraId="7E6260C2" w14:textId="666E1B28" w:rsidR="00861E03" w:rsidRPr="009762D2" w:rsidRDefault="00861E03" w:rsidP="000A65B0">
      <w:pPr>
        <w:ind w:left="2127" w:hanging="567"/>
        <w:jc w:val="both"/>
        <w:rPr>
          <w:rFonts w:ascii="Arial" w:hAnsi="Arial" w:cs="Arial"/>
          <w:sz w:val="20"/>
          <w:szCs w:val="20"/>
        </w:rPr>
      </w:pPr>
      <w:r w:rsidRPr="009762D2">
        <w:rPr>
          <w:rFonts w:ascii="Arial" w:hAnsi="Arial" w:cs="Arial"/>
          <w:sz w:val="20"/>
          <w:szCs w:val="20"/>
        </w:rPr>
        <w:t xml:space="preserve">9.3.1. Incidirá na mesma penalidade, em caso o valor de a DETENTORA negar-se a assinar ou receber a Ordem de Compra. </w:t>
      </w:r>
    </w:p>
    <w:p w14:paraId="1F26F8AD" w14:textId="77777777" w:rsidR="00861E03" w:rsidRPr="009762D2" w:rsidRDefault="00861E03" w:rsidP="00861E03">
      <w:pPr>
        <w:ind w:left="567" w:hanging="2"/>
        <w:jc w:val="both"/>
        <w:rPr>
          <w:rFonts w:ascii="Arial" w:hAnsi="Arial" w:cs="Arial"/>
          <w:sz w:val="20"/>
          <w:szCs w:val="20"/>
        </w:rPr>
      </w:pPr>
    </w:p>
    <w:p w14:paraId="351EC49D" w14:textId="0394F111" w:rsidR="00861E03" w:rsidRPr="009762D2" w:rsidRDefault="00861E03" w:rsidP="00861E03">
      <w:pPr>
        <w:ind w:left="567" w:hanging="2"/>
        <w:jc w:val="both"/>
        <w:rPr>
          <w:rFonts w:ascii="Arial" w:hAnsi="Arial" w:cs="Arial"/>
          <w:sz w:val="20"/>
          <w:szCs w:val="20"/>
        </w:rPr>
      </w:pPr>
      <w:r w:rsidRPr="009762D2">
        <w:rPr>
          <w:rFonts w:ascii="Arial" w:hAnsi="Arial" w:cs="Arial"/>
          <w:sz w:val="20"/>
          <w:szCs w:val="20"/>
        </w:rPr>
        <w:t>9.</w:t>
      </w:r>
      <w:r w:rsidR="00210551" w:rsidRPr="009762D2">
        <w:rPr>
          <w:rFonts w:ascii="Arial" w:hAnsi="Arial" w:cs="Arial"/>
          <w:sz w:val="20"/>
          <w:szCs w:val="20"/>
        </w:rPr>
        <w:t>3.2.</w:t>
      </w:r>
      <w:r w:rsidRPr="009762D2">
        <w:rPr>
          <w:rFonts w:ascii="Arial" w:hAnsi="Arial" w:cs="Arial"/>
          <w:sz w:val="20"/>
          <w:szCs w:val="20"/>
        </w:rPr>
        <w:t xml:space="preserve"> Multa de 20% (vinte por cento), sobre o valor total da Ordem de Compra, </w:t>
      </w:r>
      <w:r w:rsidR="00C67AF3" w:rsidRPr="009762D2">
        <w:rPr>
          <w:rFonts w:ascii="Arial" w:hAnsi="Arial" w:cs="Arial"/>
          <w:sz w:val="20"/>
          <w:szCs w:val="20"/>
        </w:rPr>
        <w:t xml:space="preserve">caso a Detentora se recuse a realizar a entrega. </w:t>
      </w:r>
    </w:p>
    <w:p w14:paraId="7869849D" w14:textId="77777777" w:rsidR="00861E03" w:rsidRPr="009762D2" w:rsidRDefault="00861E03" w:rsidP="00861E03">
      <w:pPr>
        <w:ind w:left="567" w:hanging="2"/>
        <w:jc w:val="both"/>
        <w:rPr>
          <w:rFonts w:ascii="Arial" w:hAnsi="Arial" w:cs="Arial"/>
          <w:sz w:val="20"/>
          <w:szCs w:val="20"/>
        </w:rPr>
      </w:pPr>
    </w:p>
    <w:p w14:paraId="18BF5A2F" w14:textId="216BE82C" w:rsidR="00861E03" w:rsidRPr="009762D2" w:rsidRDefault="00861E03" w:rsidP="00861E03">
      <w:pPr>
        <w:ind w:left="567" w:hanging="2"/>
        <w:jc w:val="both"/>
        <w:rPr>
          <w:rFonts w:ascii="Arial" w:hAnsi="Arial" w:cs="Arial"/>
          <w:sz w:val="20"/>
          <w:szCs w:val="20"/>
        </w:rPr>
      </w:pPr>
      <w:r w:rsidRPr="009762D2">
        <w:rPr>
          <w:rFonts w:ascii="Arial" w:hAnsi="Arial" w:cs="Arial"/>
          <w:sz w:val="20"/>
          <w:szCs w:val="20"/>
        </w:rPr>
        <w:t>9.</w:t>
      </w:r>
      <w:r w:rsidR="00210551" w:rsidRPr="009762D2">
        <w:rPr>
          <w:rFonts w:ascii="Arial" w:hAnsi="Arial" w:cs="Arial"/>
          <w:sz w:val="20"/>
          <w:szCs w:val="20"/>
        </w:rPr>
        <w:t xml:space="preserve">3.3. </w:t>
      </w:r>
      <w:r w:rsidRPr="009762D2">
        <w:rPr>
          <w:rFonts w:ascii="Arial" w:hAnsi="Arial" w:cs="Arial"/>
          <w:sz w:val="20"/>
          <w:szCs w:val="20"/>
        </w:rPr>
        <w:t xml:space="preserve">O recebimento dos itens não anula a possibilidade de aplicação de sanção por descumprimento total ou parcial do solicitado. </w:t>
      </w:r>
    </w:p>
    <w:p w14:paraId="7FF38467" w14:textId="77777777" w:rsidR="00861E03" w:rsidRPr="009762D2" w:rsidRDefault="00861E03" w:rsidP="00861E03">
      <w:pPr>
        <w:ind w:left="567" w:hanging="2"/>
        <w:jc w:val="both"/>
        <w:rPr>
          <w:rFonts w:ascii="Arial" w:hAnsi="Arial" w:cs="Arial"/>
          <w:sz w:val="20"/>
          <w:szCs w:val="20"/>
        </w:rPr>
      </w:pPr>
    </w:p>
    <w:p w14:paraId="3C2B60A0" w14:textId="61D9F9A7" w:rsidR="00861E03" w:rsidRPr="009762D2" w:rsidRDefault="00861E03" w:rsidP="00861E03">
      <w:pPr>
        <w:ind w:left="567" w:hanging="2"/>
        <w:jc w:val="both"/>
        <w:rPr>
          <w:rFonts w:ascii="Arial" w:hAnsi="Arial" w:cs="Arial"/>
          <w:sz w:val="20"/>
          <w:szCs w:val="20"/>
        </w:rPr>
      </w:pPr>
      <w:r w:rsidRPr="009762D2">
        <w:rPr>
          <w:rFonts w:ascii="Arial" w:hAnsi="Arial" w:cs="Arial"/>
          <w:sz w:val="20"/>
          <w:szCs w:val="20"/>
        </w:rPr>
        <w:t>9.</w:t>
      </w:r>
      <w:r w:rsidR="00210551" w:rsidRPr="009762D2">
        <w:rPr>
          <w:rFonts w:ascii="Arial" w:hAnsi="Arial" w:cs="Arial"/>
          <w:sz w:val="20"/>
          <w:szCs w:val="20"/>
        </w:rPr>
        <w:t xml:space="preserve">3.4. </w:t>
      </w:r>
      <w:r w:rsidRPr="009762D2">
        <w:rPr>
          <w:rFonts w:ascii="Arial" w:hAnsi="Arial" w:cs="Arial"/>
          <w:sz w:val="20"/>
          <w:szCs w:val="20"/>
        </w:rPr>
        <w:t>Multa de 10% (dez por cento) sobre o valor total estimado da Ata, nos casos de descumprimento da legislação e determinações dos órgãos competentes, Ministério da Saúde, Ministério da Agricultura e ANVISA e Secretária Municipal de Saúde.</w:t>
      </w:r>
    </w:p>
    <w:p w14:paraId="6726A1AE" w14:textId="77777777" w:rsidR="00861E03" w:rsidRPr="009762D2" w:rsidRDefault="00861E03" w:rsidP="00861E03">
      <w:pPr>
        <w:ind w:left="567" w:hanging="2"/>
        <w:jc w:val="both"/>
        <w:rPr>
          <w:rFonts w:ascii="Arial" w:hAnsi="Arial" w:cs="Arial"/>
          <w:sz w:val="20"/>
          <w:szCs w:val="20"/>
        </w:rPr>
      </w:pPr>
    </w:p>
    <w:p w14:paraId="50157BF5" w14:textId="2D8B047E" w:rsidR="00861E03" w:rsidRPr="009762D2" w:rsidRDefault="00861E03" w:rsidP="00861E03">
      <w:pPr>
        <w:ind w:left="567" w:hanging="2"/>
        <w:jc w:val="both"/>
        <w:rPr>
          <w:rFonts w:ascii="Arial" w:hAnsi="Arial" w:cs="Arial"/>
          <w:sz w:val="20"/>
          <w:szCs w:val="20"/>
        </w:rPr>
      </w:pPr>
      <w:r w:rsidRPr="009762D2">
        <w:rPr>
          <w:rFonts w:ascii="Arial" w:hAnsi="Arial" w:cs="Arial"/>
          <w:sz w:val="20"/>
          <w:szCs w:val="20"/>
        </w:rPr>
        <w:t>9.</w:t>
      </w:r>
      <w:r w:rsidR="00210551" w:rsidRPr="009762D2">
        <w:rPr>
          <w:rFonts w:ascii="Arial" w:hAnsi="Arial" w:cs="Arial"/>
          <w:sz w:val="20"/>
          <w:szCs w:val="20"/>
        </w:rPr>
        <w:t xml:space="preserve">3.5. </w:t>
      </w:r>
      <w:r w:rsidRPr="009762D2">
        <w:rPr>
          <w:rFonts w:ascii="Arial" w:hAnsi="Arial" w:cs="Arial"/>
          <w:sz w:val="20"/>
          <w:szCs w:val="20"/>
        </w:rPr>
        <w:t xml:space="preserve">Multa de 10% (dez por cento) sobre o valor total estimado da Ata, nos casos de transporte dos alimentos em desacordo com </w:t>
      </w:r>
      <w:r w:rsidR="00C67AF3" w:rsidRPr="009762D2">
        <w:rPr>
          <w:rFonts w:ascii="Arial" w:hAnsi="Arial" w:cs="Arial"/>
          <w:sz w:val="20"/>
          <w:szCs w:val="20"/>
        </w:rPr>
        <w:t xml:space="preserve">as normas e legislações vigentes. </w:t>
      </w:r>
    </w:p>
    <w:p w14:paraId="6341477C" w14:textId="77777777" w:rsidR="00861E03" w:rsidRPr="009762D2" w:rsidRDefault="00861E03" w:rsidP="00861E03">
      <w:pPr>
        <w:ind w:left="567" w:hanging="2"/>
        <w:jc w:val="both"/>
        <w:rPr>
          <w:rFonts w:ascii="Arial" w:hAnsi="Arial" w:cs="Arial"/>
          <w:sz w:val="20"/>
          <w:szCs w:val="20"/>
        </w:rPr>
      </w:pPr>
    </w:p>
    <w:p w14:paraId="05E8795E" w14:textId="77777777" w:rsidR="00210551" w:rsidRPr="009762D2" w:rsidRDefault="00861E03" w:rsidP="00210551">
      <w:pPr>
        <w:ind w:left="567" w:hanging="2"/>
        <w:jc w:val="both"/>
        <w:rPr>
          <w:rFonts w:ascii="Arial" w:hAnsi="Arial" w:cs="Arial"/>
          <w:sz w:val="20"/>
          <w:szCs w:val="20"/>
        </w:rPr>
      </w:pPr>
      <w:r w:rsidRPr="009762D2">
        <w:rPr>
          <w:rFonts w:ascii="Arial" w:hAnsi="Arial" w:cs="Arial"/>
          <w:sz w:val="20"/>
          <w:szCs w:val="20"/>
        </w:rPr>
        <w:t>9.</w:t>
      </w:r>
      <w:r w:rsidR="00210551" w:rsidRPr="009762D2">
        <w:rPr>
          <w:rFonts w:ascii="Arial" w:hAnsi="Arial" w:cs="Arial"/>
          <w:sz w:val="20"/>
          <w:szCs w:val="20"/>
        </w:rPr>
        <w:t xml:space="preserve">3.6. </w:t>
      </w:r>
      <w:r w:rsidRPr="009762D2">
        <w:rPr>
          <w:rFonts w:ascii="Arial" w:hAnsi="Arial" w:cs="Arial"/>
          <w:sz w:val="20"/>
          <w:szCs w:val="20"/>
        </w:rPr>
        <w:t>Multa de 2% (dois por cento) sobre o valor total estimado da Ata, por deixar de apresentar as “Fichas Técnicas” ou deixar de solicitar com antecedência a inclusão de novas marcas</w:t>
      </w:r>
      <w:r w:rsidR="00C67AF3" w:rsidRPr="009762D2">
        <w:rPr>
          <w:rFonts w:ascii="Arial" w:hAnsi="Arial" w:cs="Arial"/>
          <w:sz w:val="20"/>
          <w:szCs w:val="20"/>
        </w:rPr>
        <w:t>.</w:t>
      </w:r>
    </w:p>
    <w:p w14:paraId="78F698C7" w14:textId="77777777" w:rsidR="00210551" w:rsidRPr="009762D2" w:rsidRDefault="00210551" w:rsidP="00210551">
      <w:pPr>
        <w:ind w:left="567" w:hanging="2"/>
        <w:jc w:val="both"/>
        <w:rPr>
          <w:rFonts w:ascii="Arial" w:hAnsi="Arial" w:cs="Arial"/>
          <w:sz w:val="20"/>
          <w:szCs w:val="20"/>
        </w:rPr>
      </w:pPr>
    </w:p>
    <w:p w14:paraId="3F9F3355" w14:textId="77777777" w:rsidR="00210551" w:rsidRPr="009762D2" w:rsidRDefault="00210551" w:rsidP="00210551">
      <w:pPr>
        <w:ind w:left="567" w:hanging="2"/>
        <w:jc w:val="both"/>
        <w:rPr>
          <w:rFonts w:ascii="Arial" w:hAnsi="Arial" w:cs="Arial"/>
          <w:sz w:val="20"/>
          <w:szCs w:val="20"/>
        </w:rPr>
      </w:pPr>
      <w:r w:rsidRPr="009762D2">
        <w:rPr>
          <w:rFonts w:ascii="Arial" w:hAnsi="Arial" w:cs="Arial"/>
          <w:sz w:val="20"/>
          <w:szCs w:val="20"/>
        </w:rPr>
        <w:t xml:space="preserve">9.3.7. </w:t>
      </w:r>
      <w:r w:rsidR="00861E03" w:rsidRPr="009762D2">
        <w:rPr>
          <w:rFonts w:ascii="Arial" w:hAnsi="Arial" w:cs="Arial"/>
          <w:sz w:val="20"/>
          <w:szCs w:val="20"/>
        </w:rPr>
        <w:t>O inadimplemento total ou parcial das obrigações assumidas dará ao CPB o direito de rescindir unilateralmente a Ata, sem prejuízo das outras penalidades previstas</w:t>
      </w:r>
      <w:r w:rsidRPr="009762D2">
        <w:rPr>
          <w:rFonts w:ascii="Arial" w:hAnsi="Arial" w:cs="Arial"/>
          <w:sz w:val="20"/>
          <w:szCs w:val="20"/>
        </w:rPr>
        <w:t>.</w:t>
      </w:r>
    </w:p>
    <w:p w14:paraId="4B85D4AF" w14:textId="77777777" w:rsidR="00210551" w:rsidRPr="009762D2" w:rsidRDefault="00210551" w:rsidP="00210551">
      <w:pPr>
        <w:ind w:left="567" w:hanging="2"/>
        <w:jc w:val="both"/>
        <w:rPr>
          <w:rFonts w:ascii="Arial" w:hAnsi="Arial" w:cs="Arial"/>
          <w:sz w:val="20"/>
          <w:szCs w:val="20"/>
        </w:rPr>
      </w:pPr>
    </w:p>
    <w:p w14:paraId="74F85561" w14:textId="001A8613" w:rsidR="00210551" w:rsidRPr="009762D2" w:rsidRDefault="00210551" w:rsidP="00210551">
      <w:pPr>
        <w:ind w:left="567" w:hanging="2"/>
        <w:jc w:val="both"/>
        <w:rPr>
          <w:rFonts w:ascii="Arial" w:hAnsi="Arial" w:cs="Arial"/>
          <w:sz w:val="20"/>
          <w:szCs w:val="20"/>
        </w:rPr>
      </w:pPr>
      <w:r w:rsidRPr="009762D2">
        <w:rPr>
          <w:rFonts w:ascii="Arial" w:hAnsi="Arial" w:cs="Arial"/>
          <w:sz w:val="20"/>
          <w:szCs w:val="20"/>
        </w:rPr>
        <w:t xml:space="preserve">9.4. </w:t>
      </w:r>
      <w:r w:rsidR="00861E03" w:rsidRPr="009762D2">
        <w:rPr>
          <w:rFonts w:ascii="Arial" w:hAnsi="Arial" w:cs="Arial"/>
          <w:sz w:val="20"/>
          <w:szCs w:val="20"/>
        </w:rPr>
        <w:t>As penalidades poderão ser aplicadas concomitantemente, conforme dispõe o §2°, do art. 87, da Lei Federal 8.666/93.</w:t>
      </w:r>
    </w:p>
    <w:p w14:paraId="24723451" w14:textId="77777777" w:rsidR="00210551" w:rsidRPr="009762D2" w:rsidRDefault="00210551" w:rsidP="00210551">
      <w:pPr>
        <w:ind w:left="567" w:hanging="2"/>
        <w:jc w:val="both"/>
        <w:rPr>
          <w:rFonts w:ascii="Arial" w:hAnsi="Arial" w:cs="Arial"/>
          <w:sz w:val="20"/>
          <w:szCs w:val="20"/>
        </w:rPr>
      </w:pPr>
    </w:p>
    <w:p w14:paraId="770DBAA5" w14:textId="654DC7E5" w:rsidR="00861E03" w:rsidRPr="009762D2" w:rsidRDefault="00210551" w:rsidP="00210551">
      <w:pPr>
        <w:ind w:left="567" w:hanging="2"/>
        <w:jc w:val="both"/>
        <w:rPr>
          <w:rFonts w:ascii="Arial" w:hAnsi="Arial" w:cs="Arial"/>
          <w:sz w:val="20"/>
          <w:szCs w:val="20"/>
        </w:rPr>
      </w:pPr>
      <w:r w:rsidRPr="009762D2">
        <w:rPr>
          <w:rFonts w:ascii="Arial" w:hAnsi="Arial" w:cs="Arial"/>
          <w:sz w:val="20"/>
          <w:szCs w:val="20"/>
        </w:rPr>
        <w:t xml:space="preserve">9.4.1. </w:t>
      </w:r>
      <w:r w:rsidR="00861E03" w:rsidRPr="009762D2">
        <w:rPr>
          <w:rFonts w:ascii="Arial" w:hAnsi="Arial" w:cs="Arial"/>
          <w:sz w:val="20"/>
          <w:szCs w:val="20"/>
        </w:rPr>
        <w:t>O valor da multa aplicada poderá ser compensado com crédito em favor da DETENTORA.</w:t>
      </w:r>
    </w:p>
    <w:p w14:paraId="64BE39A2" w14:textId="77777777" w:rsidR="00861E03" w:rsidRPr="009762D2" w:rsidRDefault="00861E03" w:rsidP="00861E03">
      <w:pPr>
        <w:ind w:left="567"/>
        <w:jc w:val="both"/>
        <w:rPr>
          <w:rFonts w:ascii="Arial" w:hAnsi="Arial" w:cs="Arial"/>
          <w:sz w:val="20"/>
          <w:szCs w:val="20"/>
        </w:rPr>
      </w:pPr>
    </w:p>
    <w:p w14:paraId="5E236040" w14:textId="77777777" w:rsidR="00210551" w:rsidRPr="009762D2" w:rsidRDefault="00861E03" w:rsidP="00210551">
      <w:pPr>
        <w:pStyle w:val="xmsonospacing"/>
        <w:shd w:val="clear" w:color="auto" w:fill="FFFFFF"/>
        <w:spacing w:before="0" w:beforeAutospacing="0" w:after="0" w:afterAutospacing="0"/>
        <w:ind w:left="567"/>
        <w:jc w:val="both"/>
        <w:rPr>
          <w:rFonts w:ascii="Arial" w:hAnsi="Arial" w:cs="Arial"/>
          <w:sz w:val="20"/>
          <w:szCs w:val="20"/>
        </w:rPr>
      </w:pPr>
      <w:r w:rsidRPr="009762D2">
        <w:rPr>
          <w:rFonts w:ascii="Arial" w:hAnsi="Arial" w:cs="Arial"/>
          <w:sz w:val="20"/>
          <w:szCs w:val="20"/>
        </w:rPr>
        <w:t>9</w:t>
      </w:r>
      <w:r w:rsidR="00210551" w:rsidRPr="009762D2">
        <w:rPr>
          <w:rFonts w:ascii="Arial" w:hAnsi="Arial" w:cs="Arial"/>
          <w:sz w:val="20"/>
          <w:szCs w:val="20"/>
        </w:rPr>
        <w:t xml:space="preserve">.4.2. </w:t>
      </w:r>
      <w:r w:rsidRPr="009762D2">
        <w:rPr>
          <w:rFonts w:ascii="Arial" w:hAnsi="Arial" w:cs="Arial"/>
          <w:sz w:val="20"/>
          <w:szCs w:val="20"/>
        </w:rPr>
        <w:t>Sendo a multa de valor superior aos pagamentos eventualmente devidos pelo CPB, a Detentora responderá pela sua diferença, devendo realizar o pagamento em favor do CPB no prazo de 5 (cinco) dias úteis a contar da notificação de aplicação de penalidade, sob pena ser cobrada judicialmente.</w:t>
      </w:r>
    </w:p>
    <w:p w14:paraId="738BD882" w14:textId="77777777" w:rsidR="00210551" w:rsidRPr="009762D2" w:rsidRDefault="00210551" w:rsidP="00210551">
      <w:pPr>
        <w:pStyle w:val="xmsonospacing"/>
        <w:shd w:val="clear" w:color="auto" w:fill="FFFFFF"/>
        <w:spacing w:before="0" w:beforeAutospacing="0" w:after="0" w:afterAutospacing="0"/>
        <w:ind w:left="567"/>
        <w:jc w:val="both"/>
        <w:rPr>
          <w:rFonts w:ascii="Arial" w:hAnsi="Arial" w:cs="Arial"/>
          <w:sz w:val="20"/>
          <w:szCs w:val="20"/>
        </w:rPr>
      </w:pPr>
    </w:p>
    <w:p w14:paraId="493F3E64" w14:textId="4038F75A" w:rsidR="00861E03" w:rsidRPr="009762D2" w:rsidRDefault="00210551" w:rsidP="00210551">
      <w:pPr>
        <w:pStyle w:val="xmsonospacing"/>
        <w:shd w:val="clear" w:color="auto" w:fill="FFFFFF"/>
        <w:spacing w:before="0" w:beforeAutospacing="0" w:after="0" w:afterAutospacing="0"/>
        <w:ind w:left="567"/>
        <w:jc w:val="both"/>
        <w:rPr>
          <w:rFonts w:ascii="Arial" w:hAnsi="Arial" w:cs="Arial"/>
          <w:sz w:val="20"/>
          <w:szCs w:val="20"/>
        </w:rPr>
      </w:pPr>
      <w:r w:rsidRPr="009762D2">
        <w:rPr>
          <w:rFonts w:ascii="Arial" w:hAnsi="Arial" w:cs="Arial"/>
          <w:sz w:val="20"/>
          <w:szCs w:val="20"/>
        </w:rPr>
        <w:t xml:space="preserve">9.4.3. </w:t>
      </w:r>
      <w:r w:rsidR="00861E03" w:rsidRPr="009762D2">
        <w:rPr>
          <w:rFonts w:ascii="Arial" w:hAnsi="Arial" w:cs="Arial"/>
          <w:sz w:val="20"/>
          <w:szCs w:val="20"/>
        </w:rPr>
        <w:t>As sanções de multa podem ser cumuladas com a advertência.</w:t>
      </w:r>
    </w:p>
    <w:p w14:paraId="1A494F82" w14:textId="77777777" w:rsidR="00861E03" w:rsidRPr="009762D2" w:rsidRDefault="00861E03" w:rsidP="00861E03">
      <w:pPr>
        <w:ind w:left="567"/>
        <w:jc w:val="both"/>
        <w:rPr>
          <w:rFonts w:ascii="Arial" w:hAnsi="Arial" w:cs="Arial"/>
          <w:sz w:val="20"/>
          <w:szCs w:val="20"/>
        </w:rPr>
      </w:pPr>
    </w:p>
    <w:p w14:paraId="097BE527" w14:textId="6933EC34" w:rsidR="00861E03" w:rsidRPr="009762D2" w:rsidRDefault="00210551" w:rsidP="00861E03">
      <w:pPr>
        <w:ind w:left="567"/>
        <w:jc w:val="both"/>
        <w:rPr>
          <w:rFonts w:ascii="Arial" w:hAnsi="Arial" w:cs="Arial"/>
          <w:sz w:val="20"/>
          <w:szCs w:val="20"/>
        </w:rPr>
      </w:pPr>
      <w:r w:rsidRPr="009762D2">
        <w:rPr>
          <w:rFonts w:ascii="Arial" w:hAnsi="Arial" w:cs="Arial"/>
          <w:sz w:val="20"/>
          <w:szCs w:val="20"/>
        </w:rPr>
        <w:t xml:space="preserve">9.4.4. </w:t>
      </w:r>
      <w:r w:rsidR="00861E03" w:rsidRPr="009762D2">
        <w:rPr>
          <w:rFonts w:ascii="Arial" w:hAnsi="Arial" w:cs="Arial"/>
          <w:sz w:val="20"/>
          <w:szCs w:val="20"/>
        </w:rPr>
        <w:t>Na contagem de prazos referidas neste capítulo, consideram-se dias corridos e independentes de funcionamento ou expediente do CPB.</w:t>
      </w:r>
    </w:p>
    <w:p w14:paraId="7112C21C" w14:textId="77777777" w:rsidR="00861E03" w:rsidRPr="009762D2" w:rsidRDefault="00861E03" w:rsidP="00861E03">
      <w:pPr>
        <w:ind w:left="567"/>
        <w:jc w:val="both"/>
        <w:rPr>
          <w:rFonts w:ascii="Arial" w:hAnsi="Arial" w:cs="Arial"/>
          <w:sz w:val="20"/>
          <w:szCs w:val="20"/>
        </w:rPr>
      </w:pPr>
    </w:p>
    <w:bookmarkEnd w:id="1"/>
    <w:p w14:paraId="77ADAE2B" w14:textId="77777777" w:rsidR="00861E03" w:rsidRPr="009762D2" w:rsidRDefault="00861E03" w:rsidP="00861E03">
      <w:pPr>
        <w:tabs>
          <w:tab w:val="left" w:pos="5387"/>
        </w:tabs>
        <w:jc w:val="center"/>
        <w:rPr>
          <w:rFonts w:ascii="Arial" w:hAnsi="Arial" w:cs="Arial"/>
          <w:b/>
          <w:sz w:val="20"/>
          <w:szCs w:val="20"/>
        </w:rPr>
      </w:pPr>
      <w:r w:rsidRPr="009762D2">
        <w:rPr>
          <w:rFonts w:ascii="Arial" w:hAnsi="Arial" w:cs="Arial"/>
          <w:b/>
          <w:sz w:val="20"/>
          <w:szCs w:val="20"/>
        </w:rPr>
        <w:t>CLÁUSULA DÉCIMA</w:t>
      </w:r>
    </w:p>
    <w:p w14:paraId="5CFFAD84" w14:textId="77777777" w:rsidR="00861E03" w:rsidRPr="009762D2" w:rsidRDefault="00861E03" w:rsidP="00861E03">
      <w:pPr>
        <w:jc w:val="center"/>
        <w:rPr>
          <w:rFonts w:ascii="Arial" w:hAnsi="Arial" w:cs="Arial"/>
          <w:b/>
          <w:sz w:val="20"/>
          <w:szCs w:val="20"/>
        </w:rPr>
      </w:pPr>
      <w:r w:rsidRPr="009762D2">
        <w:rPr>
          <w:rFonts w:ascii="Arial" w:hAnsi="Arial" w:cs="Arial"/>
          <w:b/>
          <w:sz w:val="20"/>
          <w:szCs w:val="20"/>
        </w:rPr>
        <w:t>DAS OBRIGAÇÕES E RESPONSABILIDADES DA DETENTORA</w:t>
      </w:r>
    </w:p>
    <w:p w14:paraId="57B09192" w14:textId="77777777" w:rsidR="00861E03" w:rsidRPr="009762D2" w:rsidRDefault="00861E03" w:rsidP="00861E03">
      <w:pPr>
        <w:jc w:val="both"/>
        <w:rPr>
          <w:rFonts w:ascii="Arial" w:hAnsi="Arial" w:cs="Arial"/>
          <w:b/>
          <w:sz w:val="20"/>
          <w:szCs w:val="20"/>
        </w:rPr>
      </w:pPr>
    </w:p>
    <w:p w14:paraId="2BCD681B" w14:textId="77777777" w:rsidR="00861E03" w:rsidRPr="009762D2" w:rsidRDefault="00861E03" w:rsidP="00861E03">
      <w:pPr>
        <w:jc w:val="both"/>
        <w:rPr>
          <w:rFonts w:ascii="Arial" w:hAnsi="Arial" w:cs="Arial"/>
          <w:sz w:val="20"/>
          <w:szCs w:val="20"/>
        </w:rPr>
      </w:pPr>
      <w:r w:rsidRPr="009762D2">
        <w:rPr>
          <w:rFonts w:ascii="Arial" w:hAnsi="Arial" w:cs="Arial"/>
          <w:sz w:val="20"/>
          <w:szCs w:val="20"/>
        </w:rPr>
        <w:t xml:space="preserve">10.1. A Detentora obriga-se a: </w:t>
      </w:r>
    </w:p>
    <w:p w14:paraId="021F9407" w14:textId="77777777" w:rsidR="00861E03" w:rsidRPr="009762D2" w:rsidRDefault="00861E03" w:rsidP="00861E03">
      <w:pPr>
        <w:jc w:val="both"/>
        <w:rPr>
          <w:rFonts w:ascii="Arial" w:hAnsi="Arial" w:cs="Arial"/>
          <w:sz w:val="20"/>
          <w:szCs w:val="20"/>
        </w:rPr>
      </w:pPr>
    </w:p>
    <w:p w14:paraId="107E7736" w14:textId="77777777" w:rsidR="00861E03" w:rsidRPr="009762D2" w:rsidRDefault="00861E03" w:rsidP="00861E03">
      <w:pPr>
        <w:jc w:val="both"/>
        <w:rPr>
          <w:rFonts w:ascii="Arial" w:hAnsi="Arial" w:cs="Arial"/>
          <w:sz w:val="20"/>
          <w:szCs w:val="20"/>
        </w:rPr>
      </w:pPr>
      <w:r w:rsidRPr="009762D2">
        <w:rPr>
          <w:rFonts w:ascii="Arial" w:hAnsi="Arial" w:cs="Arial"/>
          <w:sz w:val="20"/>
          <w:szCs w:val="20"/>
        </w:rPr>
        <w:t>10.1.2. Fornecer o objeto, sob sua inteira responsabilidade, segundo as melhores técnicas disponíveis, em estrita observância às normas vigentes e às diretrizes gerais bem como normas e procedimentos determinados pelo Comitê Paralímpico Brasileiro;</w:t>
      </w:r>
    </w:p>
    <w:p w14:paraId="5EAFFB9B" w14:textId="77777777" w:rsidR="00861E03" w:rsidRPr="009762D2" w:rsidRDefault="00861E03" w:rsidP="00861E03">
      <w:pPr>
        <w:jc w:val="both"/>
        <w:rPr>
          <w:rFonts w:ascii="Arial" w:hAnsi="Arial" w:cs="Arial"/>
          <w:sz w:val="20"/>
          <w:szCs w:val="20"/>
        </w:rPr>
      </w:pPr>
    </w:p>
    <w:p w14:paraId="20544180" w14:textId="77777777" w:rsidR="00861E03" w:rsidRPr="009762D2" w:rsidRDefault="00861E03" w:rsidP="00861E03">
      <w:pPr>
        <w:jc w:val="both"/>
        <w:rPr>
          <w:rFonts w:ascii="Arial" w:hAnsi="Arial" w:cs="Arial"/>
          <w:sz w:val="20"/>
          <w:szCs w:val="20"/>
        </w:rPr>
      </w:pPr>
      <w:r w:rsidRPr="009762D2">
        <w:rPr>
          <w:rFonts w:ascii="Arial" w:hAnsi="Arial" w:cs="Arial"/>
          <w:sz w:val="20"/>
          <w:szCs w:val="20"/>
        </w:rPr>
        <w:t>10.1.3. Promover a organização técnica e administrativa do fornecimento, de modo a conduzi-lo eficientemente;</w:t>
      </w:r>
    </w:p>
    <w:p w14:paraId="5B619D52" w14:textId="77777777" w:rsidR="00861E03" w:rsidRPr="009762D2" w:rsidRDefault="00861E03" w:rsidP="00861E03">
      <w:pPr>
        <w:jc w:val="both"/>
        <w:rPr>
          <w:rFonts w:ascii="Arial" w:hAnsi="Arial" w:cs="Arial"/>
          <w:sz w:val="20"/>
          <w:szCs w:val="20"/>
        </w:rPr>
      </w:pPr>
    </w:p>
    <w:p w14:paraId="4ADD3A1D" w14:textId="77777777" w:rsidR="00861E03" w:rsidRPr="009762D2" w:rsidRDefault="00861E03" w:rsidP="00861E03">
      <w:pPr>
        <w:jc w:val="both"/>
        <w:rPr>
          <w:rFonts w:ascii="Arial" w:hAnsi="Arial" w:cs="Arial"/>
          <w:sz w:val="20"/>
          <w:szCs w:val="20"/>
        </w:rPr>
      </w:pPr>
      <w:r w:rsidRPr="009762D2">
        <w:rPr>
          <w:rFonts w:ascii="Arial" w:hAnsi="Arial" w:cs="Arial"/>
          <w:sz w:val="20"/>
          <w:szCs w:val="20"/>
        </w:rPr>
        <w:t>10.1.4. Prover os recursos humanos e materiais, necessários ao fornecimento do objeto;</w:t>
      </w:r>
    </w:p>
    <w:p w14:paraId="240B56E2" w14:textId="77777777" w:rsidR="00861E03" w:rsidRPr="009762D2" w:rsidRDefault="00861E03" w:rsidP="00861E03">
      <w:pPr>
        <w:jc w:val="both"/>
        <w:rPr>
          <w:rFonts w:ascii="Arial" w:hAnsi="Arial" w:cs="Arial"/>
          <w:sz w:val="20"/>
          <w:szCs w:val="20"/>
        </w:rPr>
      </w:pPr>
    </w:p>
    <w:p w14:paraId="6210E89A" w14:textId="77777777" w:rsidR="00861E03" w:rsidRPr="009762D2" w:rsidRDefault="00861E03" w:rsidP="00861E03">
      <w:pPr>
        <w:jc w:val="both"/>
        <w:rPr>
          <w:rFonts w:ascii="Arial" w:hAnsi="Arial" w:cs="Arial"/>
          <w:sz w:val="20"/>
          <w:szCs w:val="20"/>
        </w:rPr>
      </w:pPr>
      <w:r w:rsidRPr="009762D2">
        <w:rPr>
          <w:rFonts w:ascii="Arial" w:hAnsi="Arial" w:cs="Arial"/>
          <w:sz w:val="20"/>
          <w:szCs w:val="20"/>
        </w:rPr>
        <w:t>10.1.5. Responsabilizar-se pelo carregamento e transporte até o local de entrega, inclusive quanto ao descarregamento e empilhamento, se for o caso;</w:t>
      </w:r>
    </w:p>
    <w:p w14:paraId="3DB8473E" w14:textId="77777777" w:rsidR="00861E03" w:rsidRPr="009762D2" w:rsidRDefault="00861E03" w:rsidP="00861E03">
      <w:pPr>
        <w:jc w:val="both"/>
        <w:rPr>
          <w:rFonts w:ascii="Arial" w:hAnsi="Arial" w:cs="Arial"/>
          <w:sz w:val="20"/>
          <w:szCs w:val="20"/>
        </w:rPr>
      </w:pPr>
    </w:p>
    <w:p w14:paraId="6191F38F" w14:textId="77777777" w:rsidR="00861E03" w:rsidRPr="009762D2" w:rsidRDefault="00861E03" w:rsidP="00861E03">
      <w:pPr>
        <w:jc w:val="both"/>
        <w:rPr>
          <w:rFonts w:ascii="Arial" w:hAnsi="Arial" w:cs="Arial"/>
          <w:sz w:val="20"/>
          <w:szCs w:val="20"/>
        </w:rPr>
      </w:pPr>
      <w:r w:rsidRPr="009762D2">
        <w:rPr>
          <w:rFonts w:ascii="Arial" w:hAnsi="Arial" w:cs="Arial"/>
          <w:sz w:val="20"/>
          <w:szCs w:val="20"/>
        </w:rPr>
        <w:t>10.1.6. Responsabilizar-se, única e exclusivamente, pela assunção de quaisquer prejuízos causados por si ou por seus empregados a terceiros ou à contratante, por conta do fornecimento do objeto;</w:t>
      </w:r>
    </w:p>
    <w:p w14:paraId="37398D37" w14:textId="77777777" w:rsidR="00861E03" w:rsidRPr="009762D2" w:rsidRDefault="00861E03" w:rsidP="00861E03">
      <w:pPr>
        <w:jc w:val="both"/>
        <w:rPr>
          <w:rFonts w:ascii="Arial" w:hAnsi="Arial" w:cs="Arial"/>
          <w:sz w:val="20"/>
          <w:szCs w:val="20"/>
        </w:rPr>
      </w:pPr>
    </w:p>
    <w:p w14:paraId="35EB4FC5" w14:textId="77777777" w:rsidR="00861E03" w:rsidRPr="009762D2" w:rsidRDefault="00861E03" w:rsidP="00861E03">
      <w:pPr>
        <w:jc w:val="both"/>
        <w:rPr>
          <w:rFonts w:ascii="Arial" w:hAnsi="Arial" w:cs="Arial"/>
          <w:sz w:val="20"/>
          <w:szCs w:val="20"/>
        </w:rPr>
      </w:pPr>
      <w:r w:rsidRPr="009762D2">
        <w:rPr>
          <w:rFonts w:ascii="Arial" w:hAnsi="Arial" w:cs="Arial"/>
          <w:sz w:val="20"/>
          <w:szCs w:val="20"/>
        </w:rPr>
        <w:t>10.1.7. Fornecer alimentos comprovadamente de primeira linha, dentro da validade para seu consumo, à temperatura adequada, frescos, de acordo com a determinação da ANVISA e legislação vigente;</w:t>
      </w:r>
    </w:p>
    <w:p w14:paraId="1F601BC6" w14:textId="77777777" w:rsidR="00861E03" w:rsidRPr="009762D2" w:rsidRDefault="00861E03" w:rsidP="00861E03">
      <w:pPr>
        <w:jc w:val="both"/>
        <w:rPr>
          <w:rFonts w:ascii="Arial" w:hAnsi="Arial" w:cs="Arial"/>
          <w:sz w:val="20"/>
          <w:szCs w:val="20"/>
        </w:rPr>
      </w:pPr>
    </w:p>
    <w:p w14:paraId="4516414A" w14:textId="60971211" w:rsidR="00861E03" w:rsidRPr="009762D2" w:rsidRDefault="00861E03" w:rsidP="00861E03">
      <w:pPr>
        <w:jc w:val="both"/>
        <w:rPr>
          <w:rFonts w:ascii="Arial" w:hAnsi="Arial" w:cs="Arial"/>
          <w:sz w:val="20"/>
          <w:szCs w:val="20"/>
        </w:rPr>
      </w:pPr>
      <w:r w:rsidRPr="009762D2">
        <w:rPr>
          <w:rFonts w:ascii="Arial" w:hAnsi="Arial" w:cs="Arial"/>
          <w:sz w:val="20"/>
          <w:szCs w:val="20"/>
        </w:rPr>
        <w:t xml:space="preserve">10.1.8. Acondicionar os itens em </w:t>
      </w:r>
      <w:r w:rsidR="00497CBA" w:rsidRPr="009762D2">
        <w:rPr>
          <w:rFonts w:ascii="Arial" w:hAnsi="Arial" w:cs="Arial"/>
          <w:sz w:val="20"/>
          <w:szCs w:val="20"/>
        </w:rPr>
        <w:t xml:space="preserve">locais </w:t>
      </w:r>
      <w:r w:rsidRPr="009762D2">
        <w:rPr>
          <w:rFonts w:ascii="Arial" w:hAnsi="Arial" w:cs="Arial"/>
          <w:sz w:val="20"/>
          <w:szCs w:val="20"/>
        </w:rPr>
        <w:t>higienizad</w:t>
      </w:r>
      <w:r w:rsidR="00497CBA" w:rsidRPr="009762D2">
        <w:rPr>
          <w:rFonts w:ascii="Arial" w:hAnsi="Arial" w:cs="Arial"/>
          <w:sz w:val="20"/>
          <w:szCs w:val="20"/>
        </w:rPr>
        <w:t>o</w:t>
      </w:r>
      <w:r w:rsidRPr="009762D2">
        <w:rPr>
          <w:rFonts w:ascii="Arial" w:hAnsi="Arial" w:cs="Arial"/>
          <w:sz w:val="20"/>
          <w:szCs w:val="20"/>
        </w:rPr>
        <w:t>s e resistentes ao transporte, devendo retirá-las no dia seguinte ao da entrega;</w:t>
      </w:r>
    </w:p>
    <w:p w14:paraId="01D37CDE" w14:textId="77777777" w:rsidR="00861E03" w:rsidRPr="009762D2" w:rsidRDefault="00861E03" w:rsidP="00861E03">
      <w:pPr>
        <w:jc w:val="both"/>
        <w:rPr>
          <w:rFonts w:ascii="Arial" w:hAnsi="Arial" w:cs="Arial"/>
          <w:sz w:val="20"/>
          <w:szCs w:val="20"/>
        </w:rPr>
      </w:pPr>
    </w:p>
    <w:p w14:paraId="296A00FB" w14:textId="77777777" w:rsidR="00861E03" w:rsidRPr="009762D2" w:rsidRDefault="00861E03" w:rsidP="00861E03">
      <w:pPr>
        <w:jc w:val="both"/>
        <w:rPr>
          <w:rFonts w:ascii="Arial" w:hAnsi="Arial" w:cs="Arial"/>
          <w:sz w:val="20"/>
          <w:szCs w:val="20"/>
        </w:rPr>
      </w:pPr>
      <w:r w:rsidRPr="009762D2">
        <w:rPr>
          <w:rFonts w:ascii="Arial" w:hAnsi="Arial" w:cs="Arial"/>
          <w:sz w:val="20"/>
          <w:szCs w:val="20"/>
        </w:rPr>
        <w:t>10.1.9. Transportar os produtos na temperatura adequada, em condições que preservem sua qualidade, suas características, e dentro do prazo de validade;</w:t>
      </w:r>
    </w:p>
    <w:p w14:paraId="62B456BB" w14:textId="77777777" w:rsidR="00861E03" w:rsidRPr="009762D2" w:rsidRDefault="00861E03" w:rsidP="00861E03">
      <w:pPr>
        <w:jc w:val="both"/>
        <w:rPr>
          <w:rFonts w:ascii="Arial" w:hAnsi="Arial" w:cs="Arial"/>
          <w:sz w:val="20"/>
          <w:szCs w:val="20"/>
        </w:rPr>
      </w:pPr>
    </w:p>
    <w:p w14:paraId="3B702198" w14:textId="77777777" w:rsidR="00861E03" w:rsidRPr="009762D2" w:rsidRDefault="00861E03" w:rsidP="00861E03">
      <w:pPr>
        <w:jc w:val="both"/>
        <w:rPr>
          <w:rFonts w:ascii="Arial" w:hAnsi="Arial" w:cs="Arial"/>
          <w:sz w:val="20"/>
          <w:szCs w:val="20"/>
        </w:rPr>
      </w:pPr>
      <w:r w:rsidRPr="009762D2">
        <w:rPr>
          <w:rFonts w:ascii="Arial" w:hAnsi="Arial" w:cs="Arial"/>
          <w:sz w:val="20"/>
          <w:szCs w:val="20"/>
        </w:rPr>
        <w:t>10.2. Cumprir os prazos e frequências das obrigações ajustadas para o fornecimento do objeto;</w:t>
      </w:r>
    </w:p>
    <w:p w14:paraId="57C5A001" w14:textId="77777777" w:rsidR="00861E03" w:rsidRPr="009762D2" w:rsidRDefault="00861E03" w:rsidP="00861E03">
      <w:pPr>
        <w:jc w:val="both"/>
        <w:rPr>
          <w:rFonts w:ascii="Arial" w:hAnsi="Arial" w:cs="Arial"/>
          <w:sz w:val="20"/>
          <w:szCs w:val="20"/>
        </w:rPr>
      </w:pPr>
    </w:p>
    <w:p w14:paraId="539833C2" w14:textId="77777777" w:rsidR="00861E03" w:rsidRPr="009762D2" w:rsidRDefault="00861E03" w:rsidP="00861E03">
      <w:pPr>
        <w:jc w:val="both"/>
        <w:rPr>
          <w:rFonts w:ascii="Arial" w:hAnsi="Arial" w:cs="Arial"/>
          <w:sz w:val="20"/>
          <w:szCs w:val="20"/>
        </w:rPr>
      </w:pPr>
      <w:r w:rsidRPr="009762D2">
        <w:rPr>
          <w:rFonts w:ascii="Arial" w:hAnsi="Arial" w:cs="Arial"/>
          <w:sz w:val="20"/>
          <w:szCs w:val="20"/>
        </w:rPr>
        <w:t>10.2.1. Comunicar ao Comitê Paralímpico Brasileiro, em tempo hábil, sobre eventuais obstáculos ao ritmo e qualidade dos trabalhos, propondo soluções, se for o caso;</w:t>
      </w:r>
    </w:p>
    <w:p w14:paraId="11067AD0" w14:textId="77777777" w:rsidR="00861E03" w:rsidRPr="009762D2" w:rsidRDefault="00861E03" w:rsidP="00861E03">
      <w:pPr>
        <w:jc w:val="both"/>
        <w:rPr>
          <w:rFonts w:ascii="Arial" w:hAnsi="Arial" w:cs="Arial"/>
          <w:sz w:val="20"/>
          <w:szCs w:val="20"/>
        </w:rPr>
      </w:pPr>
    </w:p>
    <w:p w14:paraId="40A22F2A" w14:textId="47A3C4AC" w:rsidR="00861E03" w:rsidRPr="009762D2" w:rsidRDefault="00861E03" w:rsidP="00861E03">
      <w:pPr>
        <w:jc w:val="both"/>
        <w:rPr>
          <w:rFonts w:ascii="Arial" w:hAnsi="Arial" w:cs="Arial"/>
          <w:sz w:val="20"/>
          <w:szCs w:val="20"/>
        </w:rPr>
      </w:pPr>
      <w:r w:rsidRPr="009762D2">
        <w:rPr>
          <w:rFonts w:ascii="Arial" w:hAnsi="Arial" w:cs="Arial"/>
          <w:sz w:val="20"/>
          <w:szCs w:val="20"/>
        </w:rPr>
        <w:t>10.2.2. Responsabilizar-se por todos os ônus fiscais, previdenciários, sociais, trabalhistas e securitários resultantes do contrato, além de outros que direta ou indiretamente, sob qualquer título ou fundamento, mantenham vinculação com o fornecimento do objeto;</w:t>
      </w:r>
    </w:p>
    <w:p w14:paraId="70BCCF9A" w14:textId="77777777" w:rsidR="00AE2480" w:rsidRPr="009762D2" w:rsidRDefault="00AE2480" w:rsidP="00861E03">
      <w:pPr>
        <w:jc w:val="both"/>
        <w:rPr>
          <w:rFonts w:ascii="Arial" w:hAnsi="Arial" w:cs="Arial"/>
          <w:sz w:val="20"/>
          <w:szCs w:val="20"/>
        </w:rPr>
      </w:pPr>
    </w:p>
    <w:p w14:paraId="28F8418A" w14:textId="77777777" w:rsidR="00861E03" w:rsidRPr="009762D2" w:rsidRDefault="00861E03" w:rsidP="00861E03">
      <w:pPr>
        <w:jc w:val="both"/>
        <w:rPr>
          <w:rFonts w:ascii="Arial" w:hAnsi="Arial" w:cs="Arial"/>
          <w:sz w:val="20"/>
          <w:szCs w:val="20"/>
        </w:rPr>
      </w:pPr>
      <w:r w:rsidRPr="009762D2">
        <w:rPr>
          <w:rFonts w:ascii="Arial" w:hAnsi="Arial" w:cs="Arial"/>
          <w:bCs/>
          <w:sz w:val="20"/>
          <w:szCs w:val="20"/>
        </w:rPr>
        <w:t xml:space="preserve">10.2.3. Nomear, formalmente, no prazo de 05 (cinco) dias, </w:t>
      </w:r>
      <w:r w:rsidRPr="009762D2">
        <w:rPr>
          <w:rFonts w:ascii="Arial" w:hAnsi="Arial" w:cs="Arial"/>
          <w:sz w:val="20"/>
          <w:szCs w:val="20"/>
        </w:rPr>
        <w:t>contados da data da assinatura da Ata de Registro de Preços, o seu preposto para gerir os futuros ajustes;</w:t>
      </w:r>
    </w:p>
    <w:p w14:paraId="56F71875" w14:textId="77777777" w:rsidR="00861E03" w:rsidRPr="009762D2" w:rsidRDefault="00861E03" w:rsidP="00861E03">
      <w:pPr>
        <w:autoSpaceDE w:val="0"/>
        <w:autoSpaceDN w:val="0"/>
        <w:adjustRightInd w:val="0"/>
        <w:jc w:val="both"/>
        <w:rPr>
          <w:rFonts w:ascii="Arial" w:hAnsi="Arial" w:cs="Arial"/>
          <w:bCs/>
          <w:sz w:val="20"/>
          <w:szCs w:val="20"/>
        </w:rPr>
      </w:pPr>
    </w:p>
    <w:p w14:paraId="60722BBA" w14:textId="77777777" w:rsidR="00861E03" w:rsidRPr="009762D2" w:rsidRDefault="00861E03" w:rsidP="00861E03">
      <w:pPr>
        <w:autoSpaceDE w:val="0"/>
        <w:autoSpaceDN w:val="0"/>
        <w:adjustRightInd w:val="0"/>
        <w:jc w:val="both"/>
        <w:rPr>
          <w:rFonts w:ascii="Arial" w:hAnsi="Arial" w:cs="Arial"/>
          <w:bCs/>
          <w:sz w:val="20"/>
          <w:szCs w:val="20"/>
        </w:rPr>
      </w:pPr>
      <w:r w:rsidRPr="009762D2">
        <w:rPr>
          <w:rFonts w:ascii="Arial" w:hAnsi="Arial" w:cs="Arial"/>
          <w:bCs/>
          <w:sz w:val="20"/>
          <w:szCs w:val="20"/>
        </w:rPr>
        <w:t>10.2.4. Solicitar por escrito a inclusão de novas marcas de produtos, com antecedência de no mínimo 30 (trinta) dias.</w:t>
      </w:r>
    </w:p>
    <w:p w14:paraId="170455A4" w14:textId="77777777" w:rsidR="00861E03" w:rsidRPr="009762D2" w:rsidRDefault="00861E03" w:rsidP="00861E03">
      <w:pPr>
        <w:autoSpaceDE w:val="0"/>
        <w:autoSpaceDN w:val="0"/>
        <w:adjustRightInd w:val="0"/>
        <w:jc w:val="both"/>
        <w:rPr>
          <w:rFonts w:ascii="Arial" w:hAnsi="Arial" w:cs="Arial"/>
          <w:bCs/>
          <w:sz w:val="20"/>
          <w:szCs w:val="20"/>
        </w:rPr>
      </w:pPr>
    </w:p>
    <w:p w14:paraId="1C562A9B" w14:textId="1E9CFBB5" w:rsidR="00861E03" w:rsidRPr="009762D2" w:rsidRDefault="00861E03" w:rsidP="00861E03">
      <w:pPr>
        <w:autoSpaceDE w:val="0"/>
        <w:autoSpaceDN w:val="0"/>
        <w:adjustRightInd w:val="0"/>
        <w:jc w:val="both"/>
        <w:rPr>
          <w:rFonts w:ascii="Arial" w:hAnsi="Arial" w:cs="Arial"/>
          <w:color w:val="000000" w:themeColor="text1"/>
          <w:sz w:val="20"/>
          <w:szCs w:val="20"/>
        </w:rPr>
      </w:pPr>
      <w:r w:rsidRPr="009762D2">
        <w:rPr>
          <w:rFonts w:ascii="Arial" w:hAnsi="Arial" w:cs="Arial"/>
          <w:color w:val="000000" w:themeColor="text1"/>
          <w:sz w:val="20"/>
          <w:szCs w:val="20"/>
          <w:shd w:val="clear" w:color="auto" w:fill="FFFFFF" w:themeFill="background1"/>
        </w:rPr>
        <w:t>10.3. Executar fielmente o ajustado, fornecendo os itens</w:t>
      </w:r>
      <w:r w:rsidRPr="009762D2">
        <w:rPr>
          <w:rFonts w:ascii="Arial" w:hAnsi="Arial" w:cs="Arial"/>
          <w:b/>
          <w:color w:val="000000" w:themeColor="text1"/>
          <w:sz w:val="20"/>
          <w:szCs w:val="20"/>
        </w:rPr>
        <w:t>,</w:t>
      </w:r>
      <w:r w:rsidRPr="009762D2">
        <w:rPr>
          <w:rFonts w:ascii="Arial" w:hAnsi="Arial" w:cs="Arial"/>
          <w:color w:val="000000" w:themeColor="text1"/>
          <w:sz w:val="20"/>
          <w:szCs w:val="20"/>
          <w:shd w:val="clear" w:color="auto" w:fill="FFFFFF" w:themeFill="background1"/>
        </w:rPr>
        <w:t xml:space="preserve"> de acordo com as especificações e proporcionamento dos ingredientes, bem como a proposta apresentada na licitação, estipulados neste instrumento</w:t>
      </w:r>
      <w:r w:rsidRPr="009762D2">
        <w:rPr>
          <w:rFonts w:ascii="Arial" w:hAnsi="Arial" w:cs="Arial"/>
          <w:color w:val="000000" w:themeColor="text1"/>
          <w:sz w:val="20"/>
          <w:szCs w:val="20"/>
        </w:rPr>
        <w:t>.</w:t>
      </w:r>
    </w:p>
    <w:p w14:paraId="30AD2E5D" w14:textId="77777777" w:rsidR="00861E03" w:rsidRPr="009762D2" w:rsidRDefault="00861E03" w:rsidP="00861E03">
      <w:pPr>
        <w:autoSpaceDE w:val="0"/>
        <w:autoSpaceDN w:val="0"/>
        <w:adjustRightInd w:val="0"/>
        <w:jc w:val="both"/>
        <w:rPr>
          <w:rFonts w:ascii="Arial" w:hAnsi="Arial" w:cs="Arial"/>
          <w:color w:val="000000" w:themeColor="text1"/>
          <w:sz w:val="20"/>
          <w:szCs w:val="20"/>
        </w:rPr>
      </w:pPr>
    </w:p>
    <w:p w14:paraId="7ED86625" w14:textId="77777777" w:rsidR="00861E03" w:rsidRPr="009762D2" w:rsidRDefault="00861E03" w:rsidP="00861E03">
      <w:pPr>
        <w:autoSpaceDE w:val="0"/>
        <w:autoSpaceDN w:val="0"/>
        <w:adjustRightInd w:val="0"/>
        <w:jc w:val="both"/>
        <w:rPr>
          <w:rFonts w:ascii="Arial" w:hAnsi="Arial" w:cs="Arial"/>
          <w:color w:val="000000" w:themeColor="text1"/>
          <w:sz w:val="20"/>
          <w:szCs w:val="20"/>
        </w:rPr>
      </w:pPr>
      <w:r w:rsidRPr="009762D2">
        <w:rPr>
          <w:rFonts w:ascii="Arial" w:hAnsi="Arial" w:cs="Arial"/>
          <w:color w:val="000000" w:themeColor="text1"/>
          <w:sz w:val="20"/>
          <w:szCs w:val="20"/>
        </w:rPr>
        <w:lastRenderedPageBreak/>
        <w:t>10.3.1. Reparar, corrigir, remover ou substituir os itens que vier a fornecer, às suas expensas, no todo ou em parte, em que se verificarem vícios, descumprimento, incorreções ou vigência de validade;</w:t>
      </w:r>
    </w:p>
    <w:p w14:paraId="4ED39AC4" w14:textId="77777777" w:rsidR="00861E03" w:rsidRPr="009762D2" w:rsidRDefault="00861E03" w:rsidP="00861E03">
      <w:pPr>
        <w:autoSpaceDE w:val="0"/>
        <w:autoSpaceDN w:val="0"/>
        <w:adjustRightInd w:val="0"/>
        <w:jc w:val="both"/>
        <w:rPr>
          <w:rFonts w:ascii="Arial" w:hAnsi="Arial" w:cs="Arial"/>
          <w:color w:val="000000" w:themeColor="text1"/>
          <w:sz w:val="20"/>
          <w:szCs w:val="20"/>
        </w:rPr>
      </w:pPr>
    </w:p>
    <w:p w14:paraId="26E53ED3" w14:textId="77777777" w:rsidR="00861E03" w:rsidRPr="009762D2" w:rsidRDefault="00861E03" w:rsidP="00861E03">
      <w:pPr>
        <w:autoSpaceDE w:val="0"/>
        <w:autoSpaceDN w:val="0"/>
        <w:adjustRightInd w:val="0"/>
        <w:jc w:val="both"/>
        <w:rPr>
          <w:rFonts w:ascii="Arial" w:hAnsi="Arial" w:cs="Arial"/>
          <w:color w:val="000000" w:themeColor="text1"/>
          <w:sz w:val="20"/>
          <w:szCs w:val="20"/>
        </w:rPr>
      </w:pPr>
      <w:r w:rsidRPr="009762D2">
        <w:rPr>
          <w:rFonts w:ascii="Arial" w:hAnsi="Arial" w:cs="Arial"/>
          <w:color w:val="000000" w:themeColor="text1"/>
          <w:sz w:val="20"/>
          <w:szCs w:val="20"/>
        </w:rPr>
        <w:t xml:space="preserve">10.3.2. Prestar ao </w:t>
      </w:r>
      <w:r w:rsidRPr="009762D2">
        <w:rPr>
          <w:rFonts w:ascii="Arial" w:hAnsi="Arial" w:cs="Arial"/>
          <w:b/>
          <w:color w:val="000000" w:themeColor="text1"/>
          <w:sz w:val="20"/>
          <w:szCs w:val="20"/>
        </w:rPr>
        <w:t>Comitê Paralímpico Brasileiro</w:t>
      </w:r>
      <w:r w:rsidRPr="009762D2">
        <w:rPr>
          <w:rFonts w:ascii="Arial" w:hAnsi="Arial" w:cs="Arial"/>
          <w:color w:val="000000" w:themeColor="text1"/>
          <w:sz w:val="20"/>
          <w:szCs w:val="20"/>
        </w:rPr>
        <w:t>, sempre que necessários esclarecimentos, bem como apresentação de laudos, quando exigido, dos alimentos e produtos;</w:t>
      </w:r>
    </w:p>
    <w:p w14:paraId="43A7F487" w14:textId="77777777" w:rsidR="00861E03" w:rsidRPr="009762D2" w:rsidRDefault="00861E03" w:rsidP="00861E03">
      <w:pPr>
        <w:autoSpaceDE w:val="0"/>
        <w:autoSpaceDN w:val="0"/>
        <w:adjustRightInd w:val="0"/>
        <w:jc w:val="both"/>
        <w:rPr>
          <w:rFonts w:ascii="Arial" w:hAnsi="Arial" w:cs="Arial"/>
          <w:color w:val="000000" w:themeColor="text1"/>
          <w:sz w:val="20"/>
          <w:szCs w:val="20"/>
        </w:rPr>
      </w:pPr>
    </w:p>
    <w:p w14:paraId="1D5CAAA6" w14:textId="77777777" w:rsidR="00861E03" w:rsidRPr="009762D2" w:rsidRDefault="00861E03" w:rsidP="00861E03">
      <w:pPr>
        <w:autoSpaceDE w:val="0"/>
        <w:autoSpaceDN w:val="0"/>
        <w:adjustRightInd w:val="0"/>
        <w:jc w:val="both"/>
        <w:rPr>
          <w:rFonts w:ascii="Arial" w:hAnsi="Arial" w:cs="Arial"/>
          <w:color w:val="000000" w:themeColor="text1"/>
          <w:sz w:val="20"/>
          <w:szCs w:val="20"/>
        </w:rPr>
      </w:pPr>
      <w:r w:rsidRPr="009762D2">
        <w:rPr>
          <w:rFonts w:ascii="Arial" w:hAnsi="Arial" w:cs="Arial"/>
          <w:color w:val="000000" w:themeColor="text1"/>
          <w:sz w:val="20"/>
          <w:szCs w:val="20"/>
        </w:rPr>
        <w:t>10.3.3. Manter durante toda a execução do ajuste, em compatibilidade com as obrigações assumidas, todas as condições de habilitação e qualificação exigidas na licitação.</w:t>
      </w:r>
    </w:p>
    <w:p w14:paraId="070B6059" w14:textId="77777777" w:rsidR="00861E03" w:rsidRPr="009762D2" w:rsidRDefault="00861E03" w:rsidP="00861E03">
      <w:pPr>
        <w:spacing w:before="120"/>
        <w:jc w:val="both"/>
        <w:rPr>
          <w:rFonts w:ascii="Arial" w:hAnsi="Arial" w:cs="Arial"/>
          <w:color w:val="000000" w:themeColor="text1"/>
          <w:sz w:val="20"/>
          <w:szCs w:val="20"/>
        </w:rPr>
      </w:pPr>
      <w:r w:rsidRPr="009762D2">
        <w:rPr>
          <w:rFonts w:ascii="Arial" w:hAnsi="Arial" w:cs="Arial"/>
          <w:color w:val="000000" w:themeColor="text1"/>
          <w:sz w:val="20"/>
          <w:szCs w:val="20"/>
        </w:rPr>
        <w:t>10.3.4. Responsabilizar-se pelos danos causados à CONTRATANTE ou a terceiros, decorrentes de sua culpa ou dolo na execução do Contrato;</w:t>
      </w:r>
    </w:p>
    <w:p w14:paraId="5A7BF918" w14:textId="77777777" w:rsidR="00861E03" w:rsidRPr="009762D2" w:rsidRDefault="00861E03" w:rsidP="00861E03">
      <w:pPr>
        <w:spacing w:before="120"/>
        <w:jc w:val="both"/>
        <w:rPr>
          <w:rFonts w:ascii="Arial" w:hAnsi="Arial" w:cs="Arial"/>
          <w:color w:val="000000" w:themeColor="text1"/>
          <w:sz w:val="20"/>
          <w:szCs w:val="20"/>
        </w:rPr>
      </w:pPr>
      <w:r w:rsidRPr="009762D2">
        <w:rPr>
          <w:rFonts w:ascii="Arial" w:hAnsi="Arial" w:cs="Arial"/>
          <w:sz w:val="20"/>
          <w:szCs w:val="20"/>
        </w:rPr>
        <w:t>10.3.5. Responsabilizar-se única e exclusivamente, pelo pagamento de todos os encargos e demais despesas decorrentes da execução do objeto da presente contratação, tais como impostos, taxas, contribuições fiscais, previdenciárias, trabalhistas, fundiárias; enfim, por todas as obrigações e responsabilidades, por mais especiais que sejam e mesmo que não expressas na presente contratação;</w:t>
      </w:r>
    </w:p>
    <w:p w14:paraId="610FE17D" w14:textId="77777777" w:rsidR="00861E03" w:rsidRPr="009762D2" w:rsidRDefault="00861E03" w:rsidP="00861E03">
      <w:pPr>
        <w:ind w:left="851" w:hanging="284"/>
        <w:jc w:val="both"/>
        <w:rPr>
          <w:rFonts w:ascii="Arial" w:hAnsi="Arial" w:cs="Arial"/>
          <w:sz w:val="20"/>
          <w:szCs w:val="20"/>
        </w:rPr>
      </w:pPr>
    </w:p>
    <w:p w14:paraId="394A5519" w14:textId="77777777" w:rsidR="00861E03" w:rsidRPr="009762D2" w:rsidRDefault="00861E03" w:rsidP="00861E03">
      <w:pPr>
        <w:jc w:val="center"/>
        <w:rPr>
          <w:rFonts w:ascii="Arial" w:hAnsi="Arial" w:cs="Arial"/>
          <w:b/>
          <w:sz w:val="20"/>
          <w:szCs w:val="20"/>
        </w:rPr>
      </w:pPr>
      <w:r w:rsidRPr="009762D2">
        <w:rPr>
          <w:rFonts w:ascii="Arial" w:hAnsi="Arial" w:cs="Arial"/>
          <w:b/>
          <w:sz w:val="20"/>
          <w:szCs w:val="20"/>
        </w:rPr>
        <w:t>CLÁUSULA DÉCIMA PRIMEIRA</w:t>
      </w:r>
    </w:p>
    <w:p w14:paraId="73AF6E01" w14:textId="77777777" w:rsidR="00861E03" w:rsidRPr="009762D2" w:rsidRDefault="00861E03" w:rsidP="00861E03">
      <w:pPr>
        <w:jc w:val="center"/>
        <w:rPr>
          <w:rFonts w:ascii="Arial" w:hAnsi="Arial" w:cs="Arial"/>
          <w:b/>
          <w:sz w:val="20"/>
          <w:szCs w:val="20"/>
        </w:rPr>
      </w:pPr>
      <w:r w:rsidRPr="009762D2">
        <w:rPr>
          <w:rFonts w:ascii="Arial" w:hAnsi="Arial" w:cs="Arial"/>
          <w:b/>
          <w:sz w:val="20"/>
          <w:szCs w:val="20"/>
        </w:rPr>
        <w:t>DAS OBRIGAÇÕES E RESPONSABILIDADES DA DETENTORA</w:t>
      </w:r>
    </w:p>
    <w:p w14:paraId="2C1C18F8" w14:textId="77777777" w:rsidR="00861E03" w:rsidRPr="009762D2" w:rsidRDefault="00861E03" w:rsidP="00861E03">
      <w:pPr>
        <w:ind w:left="709" w:hanging="709"/>
        <w:jc w:val="both"/>
        <w:rPr>
          <w:rFonts w:ascii="Arial" w:hAnsi="Arial" w:cs="Arial"/>
          <w:sz w:val="20"/>
          <w:szCs w:val="20"/>
        </w:rPr>
      </w:pPr>
    </w:p>
    <w:p w14:paraId="4CF6BEA1" w14:textId="77777777" w:rsidR="00861E03" w:rsidRPr="009762D2" w:rsidRDefault="00861E03" w:rsidP="00861E03">
      <w:pPr>
        <w:jc w:val="both"/>
        <w:rPr>
          <w:rFonts w:ascii="Arial" w:hAnsi="Arial" w:cs="Arial"/>
          <w:sz w:val="20"/>
          <w:szCs w:val="20"/>
        </w:rPr>
      </w:pPr>
      <w:r w:rsidRPr="009762D2">
        <w:rPr>
          <w:rFonts w:ascii="Arial" w:hAnsi="Arial" w:cs="Arial"/>
          <w:sz w:val="20"/>
          <w:szCs w:val="20"/>
        </w:rPr>
        <w:t>11.1. A Contratante obriga-se:</w:t>
      </w:r>
    </w:p>
    <w:p w14:paraId="77B2452F" w14:textId="77777777" w:rsidR="00AB082A" w:rsidRPr="009762D2" w:rsidRDefault="00AB082A" w:rsidP="00861E03">
      <w:pPr>
        <w:jc w:val="both"/>
        <w:rPr>
          <w:rFonts w:ascii="Arial" w:hAnsi="Arial" w:cs="Arial"/>
          <w:b/>
          <w:sz w:val="20"/>
          <w:szCs w:val="20"/>
        </w:rPr>
      </w:pPr>
    </w:p>
    <w:p w14:paraId="50857297" w14:textId="77777777" w:rsidR="00861E03" w:rsidRPr="009762D2" w:rsidRDefault="00861E03" w:rsidP="00861E03">
      <w:pPr>
        <w:pStyle w:val="PargrafodaLista"/>
        <w:numPr>
          <w:ilvl w:val="2"/>
          <w:numId w:val="36"/>
        </w:numPr>
        <w:spacing w:after="200" w:line="240" w:lineRule="auto"/>
        <w:jc w:val="both"/>
        <w:rPr>
          <w:rFonts w:ascii="Arial" w:hAnsi="Arial" w:cs="Arial"/>
          <w:sz w:val="20"/>
          <w:szCs w:val="20"/>
        </w:rPr>
      </w:pPr>
      <w:r w:rsidRPr="009762D2">
        <w:rPr>
          <w:rFonts w:ascii="Arial" w:hAnsi="Arial" w:cs="Arial"/>
          <w:sz w:val="20"/>
          <w:szCs w:val="20"/>
        </w:rPr>
        <w:t>Indicar, na Ordem de Compra, o servidor responsável em receber os itens, que deverá verificar quantidade e condições de entrega do objeto;</w:t>
      </w:r>
    </w:p>
    <w:p w14:paraId="2A89E692" w14:textId="77777777" w:rsidR="00861E03" w:rsidRPr="009762D2" w:rsidRDefault="00861E03" w:rsidP="00861E03">
      <w:pPr>
        <w:pStyle w:val="PargrafodaLista"/>
        <w:spacing w:after="0" w:line="240" w:lineRule="auto"/>
        <w:jc w:val="both"/>
        <w:rPr>
          <w:rFonts w:ascii="Arial" w:hAnsi="Arial" w:cs="Arial"/>
          <w:sz w:val="20"/>
          <w:szCs w:val="20"/>
        </w:rPr>
      </w:pPr>
    </w:p>
    <w:p w14:paraId="075F2F1B" w14:textId="77777777" w:rsidR="00861E03" w:rsidRPr="009762D2" w:rsidRDefault="00861E03" w:rsidP="00861E03">
      <w:pPr>
        <w:pStyle w:val="PargrafodaLista"/>
        <w:numPr>
          <w:ilvl w:val="2"/>
          <w:numId w:val="36"/>
        </w:numPr>
        <w:spacing w:after="0" w:line="240" w:lineRule="auto"/>
        <w:jc w:val="both"/>
        <w:rPr>
          <w:rFonts w:ascii="Arial" w:hAnsi="Arial" w:cs="Arial"/>
          <w:sz w:val="20"/>
          <w:szCs w:val="20"/>
        </w:rPr>
      </w:pPr>
      <w:r w:rsidRPr="009762D2">
        <w:rPr>
          <w:rFonts w:ascii="Arial" w:hAnsi="Arial" w:cs="Arial"/>
          <w:sz w:val="20"/>
          <w:szCs w:val="20"/>
        </w:rPr>
        <w:t>Prestar todas as informações necessárias à execução dos ajustes;</w:t>
      </w:r>
    </w:p>
    <w:p w14:paraId="699EDDE5" w14:textId="77777777" w:rsidR="00861E03" w:rsidRPr="009762D2" w:rsidRDefault="00861E03" w:rsidP="00861E03">
      <w:pPr>
        <w:jc w:val="both"/>
        <w:rPr>
          <w:rFonts w:ascii="Arial" w:hAnsi="Arial" w:cs="Arial"/>
          <w:sz w:val="20"/>
          <w:szCs w:val="20"/>
        </w:rPr>
      </w:pPr>
    </w:p>
    <w:p w14:paraId="0EB39826" w14:textId="77777777" w:rsidR="00861E03" w:rsidRPr="009762D2" w:rsidRDefault="00861E03" w:rsidP="00861E03">
      <w:pPr>
        <w:pStyle w:val="PargrafodaLista"/>
        <w:numPr>
          <w:ilvl w:val="2"/>
          <w:numId w:val="36"/>
        </w:numPr>
        <w:spacing w:after="0" w:line="240" w:lineRule="auto"/>
        <w:jc w:val="both"/>
        <w:rPr>
          <w:rFonts w:ascii="Arial" w:hAnsi="Arial" w:cs="Arial"/>
          <w:sz w:val="20"/>
          <w:szCs w:val="20"/>
        </w:rPr>
      </w:pPr>
      <w:r w:rsidRPr="009762D2">
        <w:rPr>
          <w:rFonts w:ascii="Arial" w:hAnsi="Arial" w:cs="Arial"/>
          <w:sz w:val="20"/>
          <w:szCs w:val="20"/>
        </w:rPr>
        <w:t>Acompanhar e supervisionar o fornecimento do objeto;</w:t>
      </w:r>
    </w:p>
    <w:p w14:paraId="1AE0AA3F" w14:textId="77777777" w:rsidR="00861E03" w:rsidRPr="009762D2" w:rsidRDefault="00861E03" w:rsidP="00861E03">
      <w:pPr>
        <w:jc w:val="both"/>
        <w:rPr>
          <w:rFonts w:ascii="Arial" w:hAnsi="Arial" w:cs="Arial"/>
          <w:sz w:val="20"/>
          <w:szCs w:val="20"/>
        </w:rPr>
      </w:pPr>
    </w:p>
    <w:p w14:paraId="37EFEE75" w14:textId="77777777" w:rsidR="00861E03" w:rsidRPr="009762D2" w:rsidRDefault="00861E03" w:rsidP="00861E03">
      <w:pPr>
        <w:pStyle w:val="PargrafodaLista"/>
        <w:numPr>
          <w:ilvl w:val="2"/>
          <w:numId w:val="36"/>
        </w:numPr>
        <w:spacing w:after="0" w:line="240" w:lineRule="auto"/>
        <w:jc w:val="both"/>
        <w:rPr>
          <w:rFonts w:ascii="Arial" w:hAnsi="Arial" w:cs="Arial"/>
          <w:sz w:val="20"/>
          <w:szCs w:val="20"/>
        </w:rPr>
      </w:pPr>
      <w:r w:rsidRPr="009762D2">
        <w:rPr>
          <w:rFonts w:ascii="Arial" w:hAnsi="Arial" w:cs="Arial"/>
          <w:sz w:val="20"/>
          <w:szCs w:val="20"/>
        </w:rPr>
        <w:t>Recusar, quando considerada imprópria, a embalagem que estiver defeituosa ou inadequada e que exponha o produto à contaminação e/ou deterioração, solicitando troca imediata;</w:t>
      </w:r>
    </w:p>
    <w:p w14:paraId="0A9BC17E" w14:textId="77777777" w:rsidR="00861E03" w:rsidRPr="009762D2" w:rsidRDefault="00861E03" w:rsidP="00861E03">
      <w:pPr>
        <w:jc w:val="both"/>
        <w:rPr>
          <w:rFonts w:ascii="Arial" w:hAnsi="Arial" w:cs="Arial"/>
          <w:sz w:val="20"/>
          <w:szCs w:val="20"/>
        </w:rPr>
      </w:pPr>
    </w:p>
    <w:p w14:paraId="145AC117" w14:textId="77777777" w:rsidR="00861E03" w:rsidRPr="009762D2" w:rsidRDefault="00861E03" w:rsidP="00861E03">
      <w:pPr>
        <w:pStyle w:val="PargrafodaLista"/>
        <w:numPr>
          <w:ilvl w:val="2"/>
          <w:numId w:val="36"/>
        </w:numPr>
        <w:spacing w:after="0" w:line="240" w:lineRule="auto"/>
        <w:jc w:val="both"/>
        <w:rPr>
          <w:rFonts w:ascii="Arial" w:hAnsi="Arial" w:cs="Arial"/>
          <w:sz w:val="20"/>
          <w:szCs w:val="20"/>
        </w:rPr>
      </w:pPr>
      <w:r w:rsidRPr="009762D2">
        <w:rPr>
          <w:rFonts w:ascii="Arial" w:hAnsi="Arial" w:cs="Arial"/>
          <w:sz w:val="20"/>
          <w:szCs w:val="20"/>
        </w:rPr>
        <w:t>Efetuar o pagamento devido à fornecedora contratada, no prazo de 30 (trinta) dias, a contar da data da emissão do atestado da execução do objeto e recebimento da respectiva nota fiscal/fatura no protocolo do Comitê Paralímpico Brasileiro;</w:t>
      </w:r>
    </w:p>
    <w:p w14:paraId="78AE3950" w14:textId="77777777" w:rsidR="00861E03" w:rsidRPr="009762D2" w:rsidRDefault="00861E03" w:rsidP="00861E03">
      <w:pPr>
        <w:jc w:val="both"/>
        <w:rPr>
          <w:rFonts w:ascii="Arial" w:hAnsi="Arial" w:cs="Arial"/>
          <w:sz w:val="20"/>
          <w:szCs w:val="20"/>
        </w:rPr>
      </w:pPr>
    </w:p>
    <w:p w14:paraId="4ED9A779" w14:textId="77777777" w:rsidR="00861E03" w:rsidRPr="009762D2" w:rsidRDefault="00861E03" w:rsidP="00861E03">
      <w:pPr>
        <w:pStyle w:val="PargrafodaLista"/>
        <w:numPr>
          <w:ilvl w:val="2"/>
          <w:numId w:val="36"/>
        </w:numPr>
        <w:spacing w:after="0" w:line="240" w:lineRule="auto"/>
        <w:jc w:val="both"/>
        <w:rPr>
          <w:rFonts w:ascii="Arial" w:hAnsi="Arial" w:cs="Arial"/>
          <w:sz w:val="20"/>
          <w:szCs w:val="20"/>
        </w:rPr>
      </w:pPr>
      <w:r w:rsidRPr="009762D2">
        <w:rPr>
          <w:rFonts w:ascii="Arial" w:hAnsi="Arial" w:cs="Arial"/>
          <w:sz w:val="20"/>
          <w:szCs w:val="20"/>
        </w:rPr>
        <w:t>Designar formalmente, no prazo de 05 (cinco) dias, contados da data da assinatura da Ata de Registro de Preços, o gestor e/ou o(s) fiscal(is) para acompanhamento da execução dos futuros ajustes.</w:t>
      </w:r>
    </w:p>
    <w:p w14:paraId="0EFABF13" w14:textId="77777777" w:rsidR="00861E03" w:rsidRPr="009762D2" w:rsidRDefault="00861E03" w:rsidP="00861E03">
      <w:pPr>
        <w:ind w:left="709" w:hanging="709"/>
        <w:jc w:val="both"/>
        <w:rPr>
          <w:rFonts w:ascii="Arial" w:hAnsi="Arial" w:cs="Arial"/>
          <w:b/>
          <w:sz w:val="20"/>
          <w:szCs w:val="20"/>
          <w:u w:val="single"/>
        </w:rPr>
      </w:pPr>
    </w:p>
    <w:p w14:paraId="448107E1" w14:textId="77777777" w:rsidR="00861E03" w:rsidRPr="009762D2" w:rsidRDefault="00861E03" w:rsidP="00861E03">
      <w:pPr>
        <w:jc w:val="center"/>
        <w:rPr>
          <w:rFonts w:ascii="Arial" w:hAnsi="Arial" w:cs="Arial"/>
          <w:b/>
          <w:sz w:val="20"/>
          <w:szCs w:val="20"/>
        </w:rPr>
      </w:pPr>
      <w:r w:rsidRPr="009762D2">
        <w:rPr>
          <w:rFonts w:ascii="Arial" w:hAnsi="Arial" w:cs="Arial"/>
          <w:b/>
          <w:sz w:val="20"/>
          <w:szCs w:val="20"/>
        </w:rPr>
        <w:t>CLÁUSULA DÉCIMA SEGUNDA</w:t>
      </w:r>
    </w:p>
    <w:p w14:paraId="2518239F" w14:textId="77777777" w:rsidR="00861E03" w:rsidRPr="009762D2" w:rsidRDefault="00861E03" w:rsidP="00861E03">
      <w:pPr>
        <w:jc w:val="center"/>
        <w:rPr>
          <w:rFonts w:ascii="Arial" w:hAnsi="Arial" w:cs="Arial"/>
          <w:b/>
          <w:sz w:val="20"/>
          <w:szCs w:val="20"/>
        </w:rPr>
      </w:pPr>
      <w:r w:rsidRPr="009762D2">
        <w:rPr>
          <w:rFonts w:ascii="Arial" w:hAnsi="Arial" w:cs="Arial"/>
          <w:b/>
          <w:sz w:val="20"/>
          <w:szCs w:val="20"/>
        </w:rPr>
        <w:t>DA GARANTIA CONTRATUAL</w:t>
      </w:r>
    </w:p>
    <w:p w14:paraId="2A1B5F48" w14:textId="77777777" w:rsidR="00861E03" w:rsidRPr="009762D2" w:rsidRDefault="00861E03" w:rsidP="00861E03">
      <w:pPr>
        <w:jc w:val="both"/>
        <w:rPr>
          <w:rFonts w:ascii="Arial" w:hAnsi="Arial" w:cs="Arial"/>
          <w:sz w:val="20"/>
          <w:szCs w:val="20"/>
        </w:rPr>
      </w:pPr>
    </w:p>
    <w:p w14:paraId="772322CC" w14:textId="77777777" w:rsidR="00861E03" w:rsidRPr="009762D2" w:rsidRDefault="00861E03" w:rsidP="00861E03">
      <w:pPr>
        <w:ind w:left="567" w:hanging="567"/>
        <w:jc w:val="both"/>
        <w:rPr>
          <w:rFonts w:ascii="Arial" w:hAnsi="Arial" w:cs="Arial"/>
          <w:sz w:val="20"/>
          <w:szCs w:val="20"/>
        </w:rPr>
      </w:pPr>
      <w:r w:rsidRPr="009762D2">
        <w:rPr>
          <w:rFonts w:ascii="Arial" w:hAnsi="Arial" w:cs="Arial"/>
          <w:sz w:val="20"/>
          <w:szCs w:val="20"/>
        </w:rPr>
        <w:t>12.1</w:t>
      </w:r>
      <w:r w:rsidRPr="009762D2">
        <w:rPr>
          <w:rFonts w:ascii="Arial" w:hAnsi="Arial" w:cs="Arial"/>
          <w:sz w:val="20"/>
          <w:szCs w:val="20"/>
        </w:rPr>
        <w:tab/>
        <w:t>Não será exigida a prestação de garantia para a contratação resultante desta licitação.</w:t>
      </w:r>
    </w:p>
    <w:p w14:paraId="19FADD8E" w14:textId="5B88CC2A" w:rsidR="00861E03" w:rsidRPr="009762D2" w:rsidRDefault="00861E03" w:rsidP="00861E03">
      <w:pPr>
        <w:jc w:val="center"/>
        <w:rPr>
          <w:rFonts w:ascii="Arial" w:hAnsi="Arial" w:cs="Arial"/>
          <w:b/>
          <w:sz w:val="20"/>
          <w:szCs w:val="20"/>
        </w:rPr>
      </w:pPr>
    </w:p>
    <w:p w14:paraId="338BCD9C" w14:textId="155BAF8B" w:rsidR="009B0145" w:rsidRPr="009762D2" w:rsidRDefault="009B0145" w:rsidP="00861E03">
      <w:pPr>
        <w:jc w:val="center"/>
        <w:rPr>
          <w:rFonts w:ascii="Arial" w:hAnsi="Arial" w:cs="Arial"/>
          <w:b/>
          <w:sz w:val="20"/>
          <w:szCs w:val="20"/>
        </w:rPr>
      </w:pPr>
      <w:bookmarkStart w:id="2" w:name="_GoBack"/>
      <w:bookmarkEnd w:id="2"/>
    </w:p>
    <w:p w14:paraId="4812445C" w14:textId="77777777" w:rsidR="00861E03" w:rsidRPr="009762D2" w:rsidRDefault="00861E03" w:rsidP="00861E03">
      <w:pPr>
        <w:jc w:val="center"/>
        <w:rPr>
          <w:rFonts w:ascii="Arial" w:hAnsi="Arial" w:cs="Arial"/>
          <w:b/>
          <w:sz w:val="20"/>
          <w:szCs w:val="20"/>
        </w:rPr>
      </w:pPr>
      <w:r w:rsidRPr="009762D2">
        <w:rPr>
          <w:rFonts w:ascii="Arial" w:hAnsi="Arial" w:cs="Arial"/>
          <w:b/>
          <w:sz w:val="20"/>
          <w:szCs w:val="20"/>
        </w:rPr>
        <w:t>CLÁUSULA DÉCIMA TERCEIRA</w:t>
      </w:r>
    </w:p>
    <w:p w14:paraId="7FD56AF7" w14:textId="77777777" w:rsidR="00861E03" w:rsidRPr="009762D2" w:rsidRDefault="00861E03" w:rsidP="00861E03">
      <w:pPr>
        <w:jc w:val="center"/>
        <w:rPr>
          <w:rFonts w:ascii="Arial" w:hAnsi="Arial" w:cs="Arial"/>
          <w:b/>
          <w:sz w:val="20"/>
          <w:szCs w:val="20"/>
        </w:rPr>
      </w:pPr>
      <w:r w:rsidRPr="009762D2">
        <w:rPr>
          <w:rFonts w:ascii="Arial" w:hAnsi="Arial" w:cs="Arial"/>
          <w:b/>
          <w:sz w:val="20"/>
          <w:szCs w:val="20"/>
        </w:rPr>
        <w:t>DO CANCELAMENTO DA ATA DE REGISTRO DE PREÇOS</w:t>
      </w:r>
    </w:p>
    <w:p w14:paraId="39757500" w14:textId="77777777" w:rsidR="00861E03" w:rsidRPr="009762D2" w:rsidRDefault="00861E03" w:rsidP="00861E03">
      <w:pPr>
        <w:jc w:val="both"/>
        <w:rPr>
          <w:rFonts w:ascii="Arial" w:hAnsi="Arial" w:cs="Arial"/>
          <w:sz w:val="20"/>
          <w:szCs w:val="20"/>
        </w:rPr>
      </w:pPr>
    </w:p>
    <w:p w14:paraId="6A1650CC" w14:textId="77777777" w:rsidR="00861E03" w:rsidRPr="009762D2" w:rsidRDefault="00861E03" w:rsidP="00861E03">
      <w:pPr>
        <w:ind w:left="567" w:hanging="567"/>
        <w:jc w:val="both"/>
        <w:rPr>
          <w:rFonts w:ascii="Arial" w:hAnsi="Arial" w:cs="Arial"/>
          <w:sz w:val="20"/>
          <w:szCs w:val="20"/>
        </w:rPr>
      </w:pPr>
      <w:r w:rsidRPr="009762D2">
        <w:rPr>
          <w:rFonts w:ascii="Arial" w:hAnsi="Arial" w:cs="Arial"/>
          <w:sz w:val="20"/>
          <w:szCs w:val="20"/>
        </w:rPr>
        <w:t>13.1</w:t>
      </w:r>
      <w:r w:rsidRPr="009762D2">
        <w:rPr>
          <w:rFonts w:ascii="Arial" w:hAnsi="Arial" w:cs="Arial"/>
          <w:sz w:val="20"/>
          <w:szCs w:val="20"/>
        </w:rPr>
        <w:tab/>
        <w:t>A Ata de Registro de Preços poderá ser cancelada, de pleno direito:</w:t>
      </w:r>
    </w:p>
    <w:p w14:paraId="75268D1B" w14:textId="77777777" w:rsidR="00861E03" w:rsidRPr="009762D2" w:rsidRDefault="00861E03" w:rsidP="00861E03">
      <w:pPr>
        <w:ind w:left="567" w:hanging="567"/>
        <w:jc w:val="both"/>
        <w:rPr>
          <w:rFonts w:ascii="Arial" w:hAnsi="Arial" w:cs="Arial"/>
          <w:sz w:val="20"/>
          <w:szCs w:val="20"/>
        </w:rPr>
      </w:pPr>
    </w:p>
    <w:p w14:paraId="63002D55" w14:textId="77777777" w:rsidR="00861E03" w:rsidRPr="009762D2" w:rsidRDefault="00861E03" w:rsidP="00861E03">
      <w:pPr>
        <w:ind w:left="1134" w:hanging="567"/>
        <w:jc w:val="both"/>
        <w:rPr>
          <w:rFonts w:ascii="Arial" w:hAnsi="Arial" w:cs="Arial"/>
          <w:sz w:val="20"/>
          <w:szCs w:val="20"/>
        </w:rPr>
      </w:pPr>
      <w:r w:rsidRPr="009762D2">
        <w:rPr>
          <w:rFonts w:ascii="Arial" w:hAnsi="Arial" w:cs="Arial"/>
          <w:sz w:val="20"/>
          <w:szCs w:val="20"/>
        </w:rPr>
        <w:t>13.1.1. Pelo CPB quando:</w:t>
      </w:r>
    </w:p>
    <w:p w14:paraId="18D7FEB5" w14:textId="77777777" w:rsidR="00861E03" w:rsidRPr="009762D2" w:rsidRDefault="00861E03" w:rsidP="00861E03">
      <w:pPr>
        <w:ind w:left="1134" w:hanging="567"/>
        <w:jc w:val="both"/>
        <w:rPr>
          <w:rFonts w:ascii="Arial" w:hAnsi="Arial" w:cs="Arial"/>
          <w:sz w:val="20"/>
          <w:szCs w:val="20"/>
        </w:rPr>
      </w:pPr>
    </w:p>
    <w:p w14:paraId="31531DA7" w14:textId="77777777" w:rsidR="00861E03" w:rsidRPr="009762D2" w:rsidRDefault="00861E03" w:rsidP="00861E03">
      <w:pPr>
        <w:ind w:left="1701" w:hanging="567"/>
        <w:jc w:val="both"/>
        <w:rPr>
          <w:rFonts w:ascii="Arial" w:hAnsi="Arial" w:cs="Arial"/>
          <w:sz w:val="20"/>
          <w:szCs w:val="20"/>
        </w:rPr>
      </w:pPr>
      <w:r w:rsidRPr="009762D2">
        <w:rPr>
          <w:rFonts w:ascii="Arial" w:hAnsi="Arial" w:cs="Arial"/>
          <w:sz w:val="20"/>
          <w:szCs w:val="20"/>
        </w:rPr>
        <w:t>13.1.1.1. A Detentora não cumprir as obrigações constantes da Ata de Registro de Preços e do Edital que lhe antecedeu;</w:t>
      </w:r>
    </w:p>
    <w:p w14:paraId="5CA55679" w14:textId="77777777" w:rsidR="00861E03" w:rsidRPr="009762D2" w:rsidRDefault="00861E03" w:rsidP="00861E03">
      <w:pPr>
        <w:ind w:left="1701" w:hanging="567"/>
        <w:jc w:val="both"/>
        <w:rPr>
          <w:rFonts w:ascii="Arial" w:hAnsi="Arial" w:cs="Arial"/>
          <w:sz w:val="20"/>
          <w:szCs w:val="20"/>
        </w:rPr>
      </w:pPr>
    </w:p>
    <w:p w14:paraId="4DF352BF" w14:textId="77777777" w:rsidR="00861E03" w:rsidRPr="009762D2" w:rsidRDefault="00861E03" w:rsidP="00861E03">
      <w:pPr>
        <w:ind w:left="1701" w:hanging="567"/>
        <w:jc w:val="both"/>
        <w:rPr>
          <w:rFonts w:ascii="Arial" w:hAnsi="Arial" w:cs="Arial"/>
          <w:sz w:val="20"/>
          <w:szCs w:val="20"/>
        </w:rPr>
      </w:pPr>
      <w:r w:rsidRPr="009762D2">
        <w:rPr>
          <w:rFonts w:ascii="Arial" w:hAnsi="Arial" w:cs="Arial"/>
          <w:sz w:val="20"/>
          <w:szCs w:val="20"/>
        </w:rPr>
        <w:t>13.1.1.2. A Detentora não assinar a Ata de Registro, quando cabível, ou receber a Ordem de Compra decorrente da Ata de Registro de Preços se a Contratante não aceitar sua justificativa;</w:t>
      </w:r>
    </w:p>
    <w:p w14:paraId="0ABA4DB8" w14:textId="77777777" w:rsidR="00861E03" w:rsidRPr="009762D2" w:rsidRDefault="00861E03" w:rsidP="00861E03">
      <w:pPr>
        <w:ind w:left="1701" w:hanging="567"/>
        <w:jc w:val="both"/>
        <w:rPr>
          <w:rFonts w:ascii="Arial" w:hAnsi="Arial" w:cs="Arial"/>
          <w:sz w:val="20"/>
          <w:szCs w:val="20"/>
        </w:rPr>
      </w:pPr>
    </w:p>
    <w:p w14:paraId="284447A3" w14:textId="77777777" w:rsidR="00861E03" w:rsidRPr="009762D2" w:rsidRDefault="00861E03" w:rsidP="00861E03">
      <w:pPr>
        <w:ind w:left="1701" w:hanging="567"/>
        <w:jc w:val="both"/>
        <w:rPr>
          <w:rFonts w:ascii="Arial" w:hAnsi="Arial" w:cs="Arial"/>
          <w:sz w:val="20"/>
          <w:szCs w:val="20"/>
        </w:rPr>
      </w:pPr>
      <w:r w:rsidRPr="009762D2">
        <w:rPr>
          <w:rFonts w:ascii="Arial" w:hAnsi="Arial" w:cs="Arial"/>
          <w:sz w:val="20"/>
          <w:szCs w:val="20"/>
        </w:rPr>
        <w:t>13.1.1.3. A Detentora der causa à rescisão administrativa da Ata ou instrumento equivalente;</w:t>
      </w:r>
    </w:p>
    <w:p w14:paraId="5E7D101B" w14:textId="77777777" w:rsidR="00861E03" w:rsidRPr="009762D2" w:rsidRDefault="00861E03" w:rsidP="00861E03">
      <w:pPr>
        <w:ind w:left="1701" w:hanging="567"/>
        <w:jc w:val="both"/>
        <w:rPr>
          <w:rFonts w:ascii="Arial" w:hAnsi="Arial" w:cs="Arial"/>
          <w:sz w:val="20"/>
          <w:szCs w:val="20"/>
        </w:rPr>
      </w:pPr>
    </w:p>
    <w:p w14:paraId="7EDFB81E" w14:textId="77777777" w:rsidR="00861E03" w:rsidRPr="009762D2" w:rsidRDefault="00861E03" w:rsidP="00861E03">
      <w:pPr>
        <w:ind w:left="1701" w:hanging="567"/>
        <w:jc w:val="both"/>
        <w:rPr>
          <w:rFonts w:ascii="Arial" w:hAnsi="Arial" w:cs="Arial"/>
          <w:sz w:val="20"/>
          <w:szCs w:val="20"/>
        </w:rPr>
      </w:pPr>
      <w:r w:rsidRPr="009762D2">
        <w:rPr>
          <w:rFonts w:ascii="Arial" w:hAnsi="Arial" w:cs="Arial"/>
          <w:sz w:val="20"/>
          <w:szCs w:val="20"/>
        </w:rPr>
        <w:t xml:space="preserve">13.1.1.4. Em qualquer das hipóteses de inexecução total ou parcial da Ata; </w:t>
      </w:r>
    </w:p>
    <w:p w14:paraId="67A74EB5" w14:textId="77777777" w:rsidR="00861E03" w:rsidRPr="009762D2" w:rsidRDefault="00861E03" w:rsidP="00861E03">
      <w:pPr>
        <w:ind w:left="1701" w:hanging="567"/>
        <w:jc w:val="both"/>
        <w:rPr>
          <w:rFonts w:ascii="Arial" w:hAnsi="Arial" w:cs="Arial"/>
          <w:sz w:val="20"/>
          <w:szCs w:val="20"/>
        </w:rPr>
      </w:pPr>
    </w:p>
    <w:p w14:paraId="188360AE" w14:textId="77777777" w:rsidR="00861E03" w:rsidRPr="009762D2" w:rsidRDefault="00861E03" w:rsidP="00861E03">
      <w:pPr>
        <w:ind w:left="1701" w:hanging="567"/>
        <w:jc w:val="both"/>
        <w:rPr>
          <w:rFonts w:ascii="Arial" w:hAnsi="Arial" w:cs="Arial"/>
          <w:sz w:val="20"/>
          <w:szCs w:val="20"/>
        </w:rPr>
      </w:pPr>
      <w:r w:rsidRPr="009762D2">
        <w:rPr>
          <w:rFonts w:ascii="Arial" w:hAnsi="Arial" w:cs="Arial"/>
          <w:sz w:val="20"/>
          <w:szCs w:val="20"/>
        </w:rPr>
        <w:t>13.1.1.5. Os preços registrados se apresentem superiores aos praticados no mercado e a Detentora não aceitar redução dos valores registrados;</w:t>
      </w:r>
    </w:p>
    <w:p w14:paraId="0320AE69" w14:textId="77777777" w:rsidR="00861E03" w:rsidRPr="009762D2" w:rsidRDefault="00861E03" w:rsidP="00861E03">
      <w:pPr>
        <w:ind w:left="1701" w:hanging="567"/>
        <w:jc w:val="both"/>
        <w:rPr>
          <w:rFonts w:ascii="Arial" w:hAnsi="Arial" w:cs="Arial"/>
          <w:sz w:val="20"/>
          <w:szCs w:val="20"/>
        </w:rPr>
      </w:pPr>
    </w:p>
    <w:p w14:paraId="17CF924B" w14:textId="77777777" w:rsidR="00861E03" w:rsidRPr="009762D2" w:rsidRDefault="00861E03" w:rsidP="00861E03">
      <w:pPr>
        <w:ind w:left="1701" w:hanging="567"/>
        <w:jc w:val="both"/>
        <w:rPr>
          <w:rFonts w:ascii="Arial" w:hAnsi="Arial" w:cs="Arial"/>
          <w:sz w:val="20"/>
          <w:szCs w:val="20"/>
        </w:rPr>
      </w:pPr>
      <w:r w:rsidRPr="009762D2">
        <w:rPr>
          <w:rFonts w:ascii="Arial" w:hAnsi="Arial" w:cs="Arial"/>
          <w:sz w:val="20"/>
          <w:szCs w:val="20"/>
        </w:rPr>
        <w:t>13.1.1.6. Por razões de interesse público, devidamente justificado pela Contratante;</w:t>
      </w:r>
    </w:p>
    <w:p w14:paraId="112BF7CE" w14:textId="77777777" w:rsidR="00861E03" w:rsidRPr="009762D2" w:rsidRDefault="00861E03" w:rsidP="00861E03">
      <w:pPr>
        <w:ind w:left="1701" w:hanging="567"/>
        <w:jc w:val="both"/>
        <w:rPr>
          <w:rFonts w:ascii="Arial" w:hAnsi="Arial" w:cs="Arial"/>
          <w:sz w:val="20"/>
          <w:szCs w:val="20"/>
        </w:rPr>
      </w:pPr>
    </w:p>
    <w:p w14:paraId="5ECE58ED" w14:textId="77777777" w:rsidR="00861E03" w:rsidRPr="009762D2" w:rsidRDefault="00861E03" w:rsidP="00861E03">
      <w:pPr>
        <w:ind w:left="1701" w:hanging="567"/>
        <w:jc w:val="both"/>
        <w:rPr>
          <w:rFonts w:ascii="Arial" w:hAnsi="Arial" w:cs="Arial"/>
          <w:sz w:val="20"/>
          <w:szCs w:val="20"/>
        </w:rPr>
      </w:pPr>
      <w:r w:rsidRPr="009762D2">
        <w:rPr>
          <w:rFonts w:ascii="Arial" w:hAnsi="Arial" w:cs="Arial"/>
          <w:sz w:val="20"/>
          <w:szCs w:val="20"/>
        </w:rPr>
        <w:t>13.1.1.7. Ficar constatado que a Detentora não mais cumpre qualquer das condições de culminaram em sua habilitação por ocasião da licitação;</w:t>
      </w:r>
    </w:p>
    <w:p w14:paraId="2D3653B1" w14:textId="77777777" w:rsidR="00861E03" w:rsidRPr="009762D2" w:rsidRDefault="00861E03" w:rsidP="00861E03">
      <w:pPr>
        <w:ind w:left="1701" w:hanging="567"/>
        <w:jc w:val="both"/>
        <w:rPr>
          <w:rFonts w:ascii="Arial" w:hAnsi="Arial" w:cs="Arial"/>
          <w:sz w:val="20"/>
          <w:szCs w:val="20"/>
        </w:rPr>
      </w:pPr>
    </w:p>
    <w:p w14:paraId="18356DBE" w14:textId="77777777" w:rsidR="00861E03" w:rsidRPr="009762D2" w:rsidRDefault="00861E03" w:rsidP="00861E03">
      <w:pPr>
        <w:ind w:left="1701" w:hanging="567"/>
        <w:jc w:val="both"/>
        <w:rPr>
          <w:rFonts w:ascii="Arial" w:hAnsi="Arial" w:cs="Arial"/>
          <w:sz w:val="20"/>
          <w:szCs w:val="20"/>
        </w:rPr>
      </w:pPr>
      <w:r w:rsidRPr="009762D2">
        <w:rPr>
          <w:rFonts w:ascii="Arial" w:hAnsi="Arial" w:cs="Arial"/>
          <w:sz w:val="20"/>
          <w:szCs w:val="20"/>
        </w:rPr>
        <w:t>13.1.1.8. A comunicação do cancelamento do preço registrado, nos casos previstos no item 13.1.1 será feita pessoalmente, ou por correspondência com aviso de recebimento, juntando-se comprovante nos autos que deram origem ao Registro de Preços;</w:t>
      </w:r>
    </w:p>
    <w:p w14:paraId="54BFCD97" w14:textId="77777777" w:rsidR="00861E03" w:rsidRPr="009762D2" w:rsidRDefault="00861E03" w:rsidP="00861E03">
      <w:pPr>
        <w:ind w:left="1701" w:hanging="567"/>
        <w:jc w:val="both"/>
        <w:rPr>
          <w:rFonts w:ascii="Arial" w:hAnsi="Arial" w:cs="Arial"/>
          <w:sz w:val="20"/>
          <w:szCs w:val="20"/>
        </w:rPr>
      </w:pPr>
    </w:p>
    <w:p w14:paraId="5D3F0334" w14:textId="77777777" w:rsidR="00861E03" w:rsidRPr="009762D2" w:rsidRDefault="00861E03" w:rsidP="00861E03">
      <w:pPr>
        <w:ind w:left="1701" w:hanging="567"/>
        <w:jc w:val="both"/>
        <w:rPr>
          <w:rFonts w:ascii="Arial" w:hAnsi="Arial" w:cs="Arial"/>
          <w:sz w:val="20"/>
          <w:szCs w:val="20"/>
        </w:rPr>
      </w:pPr>
      <w:r w:rsidRPr="009762D2">
        <w:rPr>
          <w:rFonts w:ascii="Arial" w:hAnsi="Arial" w:cs="Arial"/>
          <w:sz w:val="20"/>
          <w:szCs w:val="20"/>
        </w:rPr>
        <w:t>13.1.1.9. Nos casos de ser ignorado, incerto ou inacessível o endereço da Detentora, a comunicação será feita por publicação no diário Oficial da União, considerando-se cancelado o Registro de Preços a partir do fim do prazo estipulado na publicação.</w:t>
      </w:r>
    </w:p>
    <w:p w14:paraId="556ACA91" w14:textId="77777777" w:rsidR="00861E03" w:rsidRPr="009762D2" w:rsidRDefault="00861E03" w:rsidP="00861E03">
      <w:pPr>
        <w:ind w:left="1701" w:hanging="567"/>
        <w:jc w:val="both"/>
        <w:rPr>
          <w:rFonts w:ascii="Arial" w:hAnsi="Arial" w:cs="Arial"/>
          <w:sz w:val="20"/>
          <w:szCs w:val="20"/>
        </w:rPr>
      </w:pPr>
    </w:p>
    <w:p w14:paraId="7CE9ECFF" w14:textId="77777777" w:rsidR="00861E03" w:rsidRPr="009762D2" w:rsidRDefault="00861E03" w:rsidP="00861E03">
      <w:pPr>
        <w:ind w:left="1134" w:hanging="567"/>
        <w:jc w:val="both"/>
        <w:rPr>
          <w:rFonts w:ascii="Arial" w:hAnsi="Arial" w:cs="Arial"/>
          <w:sz w:val="20"/>
          <w:szCs w:val="20"/>
        </w:rPr>
      </w:pPr>
      <w:r w:rsidRPr="009762D2">
        <w:rPr>
          <w:rFonts w:ascii="Arial" w:hAnsi="Arial" w:cs="Arial"/>
          <w:sz w:val="20"/>
          <w:szCs w:val="20"/>
        </w:rPr>
        <w:t>13.1.2. Pela Detentora quando, mediante solicitação por escrito, comprovar estar impossibilitada de cumprir as exigências da Ata de Registro de Preços:</w:t>
      </w:r>
    </w:p>
    <w:p w14:paraId="3535E80D" w14:textId="77777777" w:rsidR="00861E03" w:rsidRPr="009762D2" w:rsidRDefault="00861E03" w:rsidP="00861E03">
      <w:pPr>
        <w:ind w:left="1134" w:hanging="567"/>
        <w:jc w:val="both"/>
        <w:rPr>
          <w:rFonts w:ascii="Arial" w:hAnsi="Arial" w:cs="Arial"/>
          <w:sz w:val="20"/>
          <w:szCs w:val="20"/>
        </w:rPr>
      </w:pPr>
    </w:p>
    <w:p w14:paraId="70140679" w14:textId="783283BA" w:rsidR="00861E03" w:rsidRPr="009762D2" w:rsidRDefault="00861E03" w:rsidP="00861E03">
      <w:pPr>
        <w:ind w:left="1701" w:hanging="567"/>
        <w:jc w:val="both"/>
        <w:rPr>
          <w:rFonts w:ascii="Arial" w:hAnsi="Arial" w:cs="Arial"/>
          <w:sz w:val="20"/>
          <w:szCs w:val="20"/>
        </w:rPr>
      </w:pPr>
      <w:r w:rsidRPr="009762D2">
        <w:rPr>
          <w:rFonts w:ascii="Arial" w:hAnsi="Arial" w:cs="Arial"/>
          <w:sz w:val="20"/>
          <w:szCs w:val="20"/>
        </w:rPr>
        <w:t>13.1.2.1. A solicitação da Detentora para cancelamento do preço registrado deverá ser formulada com antecedência de</w:t>
      </w:r>
      <w:r w:rsidR="00044581">
        <w:rPr>
          <w:rFonts w:ascii="Arial" w:hAnsi="Arial" w:cs="Arial"/>
          <w:sz w:val="20"/>
          <w:szCs w:val="20"/>
        </w:rPr>
        <w:t xml:space="preserve"> </w:t>
      </w:r>
      <w:r w:rsidRPr="009762D2">
        <w:rPr>
          <w:rFonts w:ascii="Arial" w:hAnsi="Arial" w:cs="Arial"/>
          <w:sz w:val="20"/>
          <w:szCs w:val="20"/>
        </w:rPr>
        <w:t>30 (trinta) dias, facultada à Contratante a aplicação das penalidades previstas em Edital e seus anexos, incluindo a Ata de Registro de Preços e o Contrato quando cabível, ou instrumento equivalente.</w:t>
      </w:r>
    </w:p>
    <w:p w14:paraId="4B49424C" w14:textId="77777777" w:rsidR="00861E03" w:rsidRPr="009762D2" w:rsidRDefault="00861E03" w:rsidP="00861E03">
      <w:pPr>
        <w:ind w:left="1701" w:hanging="567"/>
        <w:jc w:val="both"/>
        <w:rPr>
          <w:rFonts w:ascii="Arial" w:hAnsi="Arial" w:cs="Arial"/>
          <w:sz w:val="20"/>
          <w:szCs w:val="20"/>
        </w:rPr>
      </w:pPr>
    </w:p>
    <w:p w14:paraId="54813EA4" w14:textId="77777777" w:rsidR="00861E03" w:rsidRPr="009762D2" w:rsidRDefault="00861E03" w:rsidP="00861E03">
      <w:pPr>
        <w:jc w:val="center"/>
        <w:rPr>
          <w:rFonts w:ascii="Arial" w:hAnsi="Arial" w:cs="Arial"/>
          <w:b/>
          <w:sz w:val="20"/>
          <w:szCs w:val="20"/>
        </w:rPr>
      </w:pPr>
      <w:r w:rsidRPr="009762D2">
        <w:rPr>
          <w:rFonts w:ascii="Arial" w:hAnsi="Arial" w:cs="Arial"/>
          <w:b/>
          <w:sz w:val="20"/>
          <w:szCs w:val="20"/>
        </w:rPr>
        <w:t>CLÁUSULA DÉCIMA QUARTA</w:t>
      </w:r>
    </w:p>
    <w:p w14:paraId="7D4CFC08" w14:textId="77777777" w:rsidR="00861E03" w:rsidRPr="009762D2" w:rsidRDefault="00861E03" w:rsidP="00861E03">
      <w:pPr>
        <w:jc w:val="center"/>
        <w:rPr>
          <w:rFonts w:ascii="Arial" w:hAnsi="Arial" w:cs="Arial"/>
          <w:b/>
          <w:sz w:val="20"/>
          <w:szCs w:val="20"/>
        </w:rPr>
      </w:pPr>
      <w:r w:rsidRPr="009762D2">
        <w:rPr>
          <w:rFonts w:ascii="Arial" w:hAnsi="Arial" w:cs="Arial"/>
          <w:b/>
          <w:sz w:val="20"/>
          <w:szCs w:val="20"/>
        </w:rPr>
        <w:t>DISPOSIÇÕES FINAIS</w:t>
      </w:r>
    </w:p>
    <w:p w14:paraId="0D6DB2AD" w14:textId="77777777" w:rsidR="00861E03" w:rsidRPr="009762D2" w:rsidRDefault="00861E03" w:rsidP="00861E03">
      <w:pPr>
        <w:jc w:val="center"/>
        <w:rPr>
          <w:rFonts w:ascii="Arial" w:hAnsi="Arial" w:cs="Arial"/>
          <w:b/>
          <w:sz w:val="20"/>
          <w:szCs w:val="20"/>
        </w:rPr>
      </w:pPr>
    </w:p>
    <w:p w14:paraId="446C3C63" w14:textId="77777777" w:rsidR="00861E03" w:rsidRPr="009762D2" w:rsidRDefault="00861E03" w:rsidP="00861E03">
      <w:pPr>
        <w:ind w:left="567" w:hanging="567"/>
        <w:jc w:val="both"/>
        <w:rPr>
          <w:rFonts w:ascii="Arial" w:hAnsi="Arial" w:cs="Arial"/>
          <w:sz w:val="20"/>
          <w:szCs w:val="20"/>
        </w:rPr>
      </w:pPr>
      <w:r w:rsidRPr="009762D2">
        <w:rPr>
          <w:rFonts w:ascii="Arial" w:hAnsi="Arial" w:cs="Arial"/>
          <w:sz w:val="20"/>
          <w:szCs w:val="20"/>
        </w:rPr>
        <w:t>14</w:t>
      </w:r>
      <w:r w:rsidRPr="009762D2">
        <w:rPr>
          <w:rFonts w:ascii="Arial" w:hAnsi="Arial" w:cs="Arial"/>
          <w:bCs/>
          <w:sz w:val="20"/>
          <w:szCs w:val="20"/>
        </w:rPr>
        <w:t>.1.</w:t>
      </w:r>
      <w:r w:rsidRPr="009762D2">
        <w:rPr>
          <w:rFonts w:ascii="Arial" w:hAnsi="Arial" w:cs="Arial"/>
          <w:bCs/>
          <w:sz w:val="20"/>
          <w:szCs w:val="20"/>
        </w:rPr>
        <w:tab/>
      </w:r>
      <w:r w:rsidRPr="009762D2">
        <w:rPr>
          <w:rFonts w:ascii="Arial" w:hAnsi="Arial" w:cs="Arial"/>
          <w:sz w:val="20"/>
          <w:szCs w:val="20"/>
        </w:rPr>
        <w:t>Nenhuma tolerância das partes quanto à falta de cumprimento de qualquer das cláusulas desta ata de registro de preço poderá ser entendida como aceitação, novação ou precedente.</w:t>
      </w:r>
    </w:p>
    <w:p w14:paraId="07557BE2" w14:textId="77777777" w:rsidR="00861E03" w:rsidRPr="009762D2" w:rsidRDefault="00861E03" w:rsidP="00861E03">
      <w:pPr>
        <w:ind w:left="567" w:hanging="567"/>
        <w:jc w:val="both"/>
        <w:rPr>
          <w:rFonts w:ascii="Arial" w:hAnsi="Arial" w:cs="Arial"/>
          <w:sz w:val="20"/>
          <w:szCs w:val="20"/>
        </w:rPr>
      </w:pPr>
    </w:p>
    <w:p w14:paraId="757E3F60" w14:textId="77777777" w:rsidR="00861E03" w:rsidRPr="009762D2" w:rsidRDefault="00861E03" w:rsidP="00861E03">
      <w:pPr>
        <w:ind w:left="567" w:hanging="567"/>
        <w:jc w:val="both"/>
        <w:rPr>
          <w:rFonts w:ascii="Arial" w:hAnsi="Arial" w:cs="Arial"/>
          <w:sz w:val="20"/>
          <w:szCs w:val="20"/>
        </w:rPr>
      </w:pPr>
      <w:r w:rsidRPr="009762D2">
        <w:rPr>
          <w:rFonts w:ascii="Arial" w:hAnsi="Arial" w:cs="Arial"/>
          <w:bCs/>
          <w:sz w:val="20"/>
          <w:szCs w:val="20"/>
        </w:rPr>
        <w:t>14.2.</w:t>
      </w:r>
      <w:r w:rsidRPr="009762D2">
        <w:rPr>
          <w:rFonts w:ascii="Arial" w:hAnsi="Arial" w:cs="Arial"/>
          <w:bCs/>
          <w:sz w:val="20"/>
          <w:szCs w:val="20"/>
        </w:rPr>
        <w:tab/>
      </w:r>
      <w:r w:rsidRPr="009762D2">
        <w:rPr>
          <w:rFonts w:ascii="Arial" w:hAnsi="Arial" w:cs="Arial"/>
          <w:sz w:val="20"/>
          <w:szCs w:val="20"/>
        </w:rPr>
        <w:t xml:space="preserve">Todas as comunicações, avisos ou pedidos, sempre por escrito, concernentes ao cumprimento do presente, serão dirigidos aos seguintes endereços: </w:t>
      </w:r>
    </w:p>
    <w:p w14:paraId="07524183" w14:textId="77777777" w:rsidR="00861E03" w:rsidRPr="009762D2" w:rsidRDefault="00861E03" w:rsidP="00861E03">
      <w:pPr>
        <w:jc w:val="both"/>
        <w:rPr>
          <w:rFonts w:ascii="Arial" w:hAnsi="Arial" w:cs="Arial"/>
          <w:sz w:val="20"/>
          <w:szCs w:val="20"/>
        </w:rPr>
      </w:pPr>
    </w:p>
    <w:p w14:paraId="79A7E6F9" w14:textId="1B2994D6" w:rsidR="00861E03" w:rsidRPr="009762D2" w:rsidRDefault="00861E03" w:rsidP="00861E03">
      <w:pPr>
        <w:jc w:val="both"/>
        <w:rPr>
          <w:rFonts w:ascii="Arial" w:hAnsi="Arial" w:cs="Arial"/>
          <w:sz w:val="20"/>
          <w:szCs w:val="20"/>
        </w:rPr>
      </w:pPr>
      <w:r w:rsidRPr="009762D2">
        <w:rPr>
          <w:rFonts w:ascii="Arial" w:hAnsi="Arial" w:cs="Arial"/>
          <w:b/>
          <w:sz w:val="20"/>
          <w:szCs w:val="20"/>
        </w:rPr>
        <w:t>Comitê Paralímpico Brasileiro</w:t>
      </w:r>
      <w:r w:rsidRPr="009762D2">
        <w:rPr>
          <w:rFonts w:ascii="Arial" w:hAnsi="Arial" w:cs="Arial"/>
          <w:sz w:val="20"/>
          <w:szCs w:val="20"/>
        </w:rPr>
        <w:t>: Departamento de Aquisições e Contratos - DEAC, sito a Rodovia dos imigrantes, Km 11,5 - CEP 04329-000, São Paulo</w:t>
      </w:r>
      <w:r w:rsidR="009B0145" w:rsidRPr="009762D2">
        <w:rPr>
          <w:rFonts w:ascii="Arial" w:hAnsi="Arial" w:cs="Arial"/>
          <w:sz w:val="20"/>
          <w:szCs w:val="20"/>
        </w:rPr>
        <w:t xml:space="preserve">/SP. </w:t>
      </w:r>
    </w:p>
    <w:p w14:paraId="3954DAFD" w14:textId="77777777" w:rsidR="00861E03" w:rsidRPr="009762D2" w:rsidRDefault="00861E03" w:rsidP="00861E03">
      <w:pPr>
        <w:jc w:val="both"/>
        <w:rPr>
          <w:rFonts w:ascii="Arial" w:hAnsi="Arial" w:cs="Arial"/>
          <w:sz w:val="20"/>
          <w:szCs w:val="20"/>
        </w:rPr>
      </w:pPr>
    </w:p>
    <w:p w14:paraId="0761F18F" w14:textId="5B307916" w:rsidR="00861E03" w:rsidRPr="009762D2" w:rsidRDefault="00861E03" w:rsidP="00861E03">
      <w:pPr>
        <w:jc w:val="both"/>
        <w:rPr>
          <w:rFonts w:ascii="Arial" w:hAnsi="Arial" w:cs="Arial"/>
          <w:sz w:val="20"/>
          <w:szCs w:val="20"/>
        </w:rPr>
      </w:pPr>
      <w:r w:rsidRPr="009762D2">
        <w:rPr>
          <w:rFonts w:ascii="Arial" w:hAnsi="Arial" w:cs="Arial"/>
          <w:sz w:val="20"/>
          <w:szCs w:val="20"/>
        </w:rPr>
        <w:t xml:space="preserve">Detentora Empresa: </w:t>
      </w:r>
      <w:r w:rsidR="00AE2480" w:rsidRPr="009762D2">
        <w:rPr>
          <w:rFonts w:ascii="Arial" w:hAnsi="Arial" w:cs="Arial"/>
          <w:bCs/>
          <w:sz w:val="20"/>
          <w:szCs w:val="20"/>
        </w:rPr>
        <w:t>..............................................</w:t>
      </w:r>
      <w:r w:rsidRPr="009762D2">
        <w:rPr>
          <w:rFonts w:ascii="Arial" w:hAnsi="Arial" w:cs="Arial"/>
          <w:bCs/>
          <w:sz w:val="20"/>
          <w:szCs w:val="20"/>
        </w:rPr>
        <w:t xml:space="preserve">., </w:t>
      </w:r>
      <w:r w:rsidRPr="009762D2">
        <w:rPr>
          <w:rFonts w:ascii="Arial" w:hAnsi="Arial" w:cs="Arial"/>
          <w:sz w:val="20"/>
          <w:szCs w:val="20"/>
        </w:rPr>
        <w:t xml:space="preserve">inscrita no CNPJ/MF sob o nº </w:t>
      </w:r>
      <w:r w:rsidR="00AE2480" w:rsidRPr="009762D2">
        <w:rPr>
          <w:rFonts w:ascii="Arial" w:hAnsi="Arial" w:cs="Arial"/>
          <w:sz w:val="20"/>
          <w:szCs w:val="20"/>
        </w:rPr>
        <w:t>...........................</w:t>
      </w:r>
      <w:r w:rsidRPr="009762D2">
        <w:rPr>
          <w:rFonts w:ascii="Arial" w:hAnsi="Arial" w:cs="Arial"/>
          <w:sz w:val="20"/>
          <w:szCs w:val="20"/>
        </w:rPr>
        <w:t xml:space="preserve">, com sede na </w:t>
      </w:r>
      <w:r w:rsidR="00AE2480" w:rsidRPr="009762D2">
        <w:rPr>
          <w:rFonts w:ascii="Arial" w:hAnsi="Arial" w:cs="Arial"/>
          <w:sz w:val="20"/>
          <w:szCs w:val="20"/>
        </w:rPr>
        <w:t>............................</w:t>
      </w:r>
      <w:r w:rsidRPr="009762D2">
        <w:rPr>
          <w:rFonts w:ascii="Arial" w:hAnsi="Arial" w:cs="Arial"/>
          <w:sz w:val="20"/>
          <w:szCs w:val="20"/>
        </w:rPr>
        <w:t>, n°</w:t>
      </w:r>
      <w:r w:rsidR="00AE2480" w:rsidRPr="009762D2">
        <w:rPr>
          <w:rFonts w:ascii="Arial" w:hAnsi="Arial" w:cs="Arial"/>
          <w:sz w:val="20"/>
          <w:szCs w:val="20"/>
        </w:rPr>
        <w:t xml:space="preserve"> ........</w:t>
      </w:r>
      <w:r w:rsidRPr="009762D2">
        <w:rPr>
          <w:rFonts w:ascii="Arial" w:hAnsi="Arial" w:cs="Arial"/>
          <w:sz w:val="20"/>
          <w:szCs w:val="20"/>
        </w:rPr>
        <w:t xml:space="preserve"> – Bairro </w:t>
      </w:r>
      <w:r w:rsidR="00AE2480" w:rsidRPr="009762D2">
        <w:rPr>
          <w:rFonts w:ascii="Arial" w:hAnsi="Arial" w:cs="Arial"/>
          <w:sz w:val="20"/>
          <w:szCs w:val="20"/>
        </w:rPr>
        <w:t>............................</w:t>
      </w:r>
      <w:r w:rsidRPr="009762D2">
        <w:rPr>
          <w:rFonts w:ascii="Arial" w:hAnsi="Arial" w:cs="Arial"/>
          <w:sz w:val="20"/>
          <w:szCs w:val="20"/>
        </w:rPr>
        <w:t xml:space="preserve">, </w:t>
      </w:r>
      <w:r w:rsidR="00AE2480" w:rsidRPr="009762D2">
        <w:rPr>
          <w:rFonts w:ascii="Arial" w:hAnsi="Arial" w:cs="Arial"/>
          <w:sz w:val="20"/>
          <w:szCs w:val="20"/>
        </w:rPr>
        <w:t>Cidade .....................</w:t>
      </w:r>
      <w:r w:rsidRPr="009762D2">
        <w:rPr>
          <w:rFonts w:ascii="Arial" w:hAnsi="Arial" w:cs="Arial"/>
          <w:sz w:val="20"/>
          <w:szCs w:val="20"/>
        </w:rPr>
        <w:t xml:space="preserve"> /</w:t>
      </w:r>
      <w:r w:rsidR="00AE2480" w:rsidRPr="009762D2">
        <w:rPr>
          <w:rFonts w:ascii="Arial" w:hAnsi="Arial" w:cs="Arial"/>
          <w:sz w:val="20"/>
          <w:szCs w:val="20"/>
        </w:rPr>
        <w:t xml:space="preserve"> Estado..............                  </w:t>
      </w:r>
      <w:r w:rsidRPr="009762D2">
        <w:rPr>
          <w:rFonts w:ascii="Arial" w:hAnsi="Arial" w:cs="Arial"/>
          <w:sz w:val="20"/>
          <w:szCs w:val="20"/>
        </w:rPr>
        <w:t xml:space="preserve"> CEP: </w:t>
      </w:r>
      <w:r w:rsidR="00AE2480" w:rsidRPr="009762D2">
        <w:rPr>
          <w:rFonts w:ascii="Arial" w:hAnsi="Arial" w:cs="Arial"/>
          <w:sz w:val="20"/>
          <w:szCs w:val="20"/>
        </w:rPr>
        <w:t>...............................</w:t>
      </w:r>
      <w:r w:rsidRPr="009762D2">
        <w:rPr>
          <w:rFonts w:ascii="Arial" w:hAnsi="Arial" w:cs="Arial"/>
          <w:sz w:val="20"/>
          <w:szCs w:val="20"/>
        </w:rPr>
        <w:t>. Contato telefônico: (</w:t>
      </w:r>
      <w:r w:rsidR="00AE2480" w:rsidRPr="009762D2">
        <w:rPr>
          <w:rFonts w:ascii="Arial" w:hAnsi="Arial" w:cs="Arial"/>
          <w:sz w:val="20"/>
          <w:szCs w:val="20"/>
        </w:rPr>
        <w:t>....</w:t>
      </w:r>
      <w:r w:rsidRPr="009762D2">
        <w:rPr>
          <w:rFonts w:ascii="Arial" w:hAnsi="Arial" w:cs="Arial"/>
          <w:sz w:val="20"/>
          <w:szCs w:val="20"/>
        </w:rPr>
        <w:t xml:space="preserve">) </w:t>
      </w:r>
      <w:r w:rsidR="00AE2480" w:rsidRPr="009762D2">
        <w:rPr>
          <w:rFonts w:ascii="Arial" w:hAnsi="Arial" w:cs="Arial"/>
          <w:sz w:val="20"/>
          <w:szCs w:val="20"/>
        </w:rPr>
        <w:t>...............................</w:t>
      </w:r>
    </w:p>
    <w:p w14:paraId="537C9FAA" w14:textId="77777777" w:rsidR="00861E03" w:rsidRPr="009762D2" w:rsidRDefault="00861E03" w:rsidP="00861E03">
      <w:pPr>
        <w:jc w:val="both"/>
        <w:rPr>
          <w:rFonts w:ascii="Arial" w:hAnsi="Arial" w:cs="Arial"/>
          <w:sz w:val="20"/>
          <w:szCs w:val="20"/>
        </w:rPr>
      </w:pPr>
    </w:p>
    <w:p w14:paraId="6F0616BF" w14:textId="77777777" w:rsidR="00861E03" w:rsidRPr="009762D2" w:rsidRDefault="00861E03" w:rsidP="00861E03">
      <w:pPr>
        <w:ind w:left="567" w:hanging="567"/>
        <w:jc w:val="both"/>
        <w:rPr>
          <w:rFonts w:ascii="Arial" w:hAnsi="Arial" w:cs="Arial"/>
          <w:sz w:val="20"/>
          <w:szCs w:val="20"/>
        </w:rPr>
      </w:pPr>
      <w:r w:rsidRPr="009762D2">
        <w:rPr>
          <w:rFonts w:ascii="Arial" w:hAnsi="Arial" w:cs="Arial"/>
          <w:sz w:val="20"/>
          <w:szCs w:val="20"/>
        </w:rPr>
        <w:t>14</w:t>
      </w:r>
      <w:r w:rsidRPr="009762D2">
        <w:rPr>
          <w:rFonts w:ascii="Arial" w:hAnsi="Arial" w:cs="Arial"/>
          <w:bCs/>
          <w:sz w:val="20"/>
          <w:szCs w:val="20"/>
        </w:rPr>
        <w:t>.3.</w:t>
      </w:r>
      <w:r w:rsidRPr="009762D2">
        <w:rPr>
          <w:rFonts w:ascii="Arial" w:hAnsi="Arial" w:cs="Arial"/>
          <w:bCs/>
          <w:sz w:val="20"/>
          <w:szCs w:val="20"/>
        </w:rPr>
        <w:tab/>
      </w:r>
      <w:r w:rsidRPr="009762D2">
        <w:rPr>
          <w:rFonts w:ascii="Arial" w:hAnsi="Arial" w:cs="Arial"/>
          <w:sz w:val="20"/>
          <w:szCs w:val="20"/>
        </w:rPr>
        <w:t>Fica ressalvada a possibilidade de alteração das condições contratuais em face da superveniência de normas federais e/ou resoluções do CPB que as autorizem.</w:t>
      </w:r>
    </w:p>
    <w:p w14:paraId="57A37CFE" w14:textId="77777777" w:rsidR="00861E03" w:rsidRPr="009762D2" w:rsidRDefault="00861E03" w:rsidP="00861E03">
      <w:pPr>
        <w:ind w:left="567" w:hanging="567"/>
        <w:jc w:val="both"/>
        <w:rPr>
          <w:rFonts w:ascii="Arial" w:hAnsi="Arial" w:cs="Arial"/>
          <w:sz w:val="20"/>
          <w:szCs w:val="20"/>
        </w:rPr>
      </w:pPr>
    </w:p>
    <w:p w14:paraId="35FF13C9" w14:textId="77777777" w:rsidR="00861E03" w:rsidRPr="009762D2" w:rsidRDefault="00861E03" w:rsidP="00861E03">
      <w:pPr>
        <w:ind w:left="567" w:hanging="567"/>
        <w:jc w:val="both"/>
        <w:rPr>
          <w:rFonts w:ascii="Arial" w:hAnsi="Arial" w:cs="Arial"/>
          <w:sz w:val="20"/>
          <w:szCs w:val="20"/>
        </w:rPr>
      </w:pPr>
      <w:r w:rsidRPr="009762D2">
        <w:rPr>
          <w:rFonts w:ascii="Arial" w:hAnsi="Arial" w:cs="Arial"/>
          <w:sz w:val="20"/>
          <w:szCs w:val="20"/>
        </w:rPr>
        <w:t>14</w:t>
      </w:r>
      <w:r w:rsidRPr="009762D2">
        <w:rPr>
          <w:rFonts w:ascii="Arial" w:hAnsi="Arial" w:cs="Arial"/>
          <w:bCs/>
          <w:sz w:val="20"/>
          <w:szCs w:val="20"/>
        </w:rPr>
        <w:t>.4.</w:t>
      </w:r>
      <w:r w:rsidRPr="009762D2">
        <w:rPr>
          <w:rFonts w:ascii="Arial" w:hAnsi="Arial" w:cs="Arial"/>
          <w:bCs/>
          <w:sz w:val="20"/>
          <w:szCs w:val="20"/>
        </w:rPr>
        <w:tab/>
      </w:r>
      <w:r w:rsidRPr="009762D2">
        <w:rPr>
          <w:rFonts w:ascii="Arial" w:hAnsi="Arial" w:cs="Arial"/>
          <w:sz w:val="20"/>
          <w:szCs w:val="20"/>
        </w:rPr>
        <w:t>Fica a detentora ciente de que a assinatura deste termo indica que tem pleno conhecimento dos elementos nele constantes, bem como de todas as condições gerais e peculiares de seu objeto, não podendo invocar qualquer desconhecimento quanto aos mesmos, como elemento impeditivo do perfeito cumprimento de seu objeto.</w:t>
      </w:r>
    </w:p>
    <w:p w14:paraId="15A6D4FF" w14:textId="77777777" w:rsidR="00861E03" w:rsidRPr="009762D2" w:rsidRDefault="00861E03" w:rsidP="00861E03">
      <w:pPr>
        <w:ind w:left="567" w:hanging="567"/>
        <w:jc w:val="both"/>
        <w:rPr>
          <w:rFonts w:ascii="Arial" w:hAnsi="Arial" w:cs="Arial"/>
          <w:sz w:val="20"/>
          <w:szCs w:val="20"/>
        </w:rPr>
      </w:pPr>
    </w:p>
    <w:p w14:paraId="3C45FF59" w14:textId="7564C322" w:rsidR="00861E03" w:rsidRPr="009762D2" w:rsidRDefault="00861E03" w:rsidP="00861E03">
      <w:pPr>
        <w:ind w:left="567" w:hanging="567"/>
        <w:jc w:val="both"/>
        <w:rPr>
          <w:rFonts w:ascii="Arial" w:hAnsi="Arial" w:cs="Arial"/>
          <w:sz w:val="20"/>
          <w:szCs w:val="20"/>
        </w:rPr>
      </w:pPr>
      <w:r w:rsidRPr="009762D2">
        <w:rPr>
          <w:rFonts w:ascii="Arial" w:hAnsi="Arial" w:cs="Arial"/>
          <w:sz w:val="20"/>
          <w:szCs w:val="20"/>
        </w:rPr>
        <w:t>14.5.</w:t>
      </w:r>
      <w:r w:rsidRPr="009762D2">
        <w:rPr>
          <w:rFonts w:ascii="Arial" w:hAnsi="Arial" w:cs="Arial"/>
          <w:sz w:val="20"/>
          <w:szCs w:val="20"/>
        </w:rPr>
        <w:tab/>
        <w:t>O ajuste, suas alterações e rescisão obedecerão à Lei Federal</w:t>
      </w:r>
      <w:r w:rsidR="00A118D6">
        <w:rPr>
          <w:rFonts w:ascii="Arial" w:hAnsi="Arial" w:cs="Arial"/>
          <w:sz w:val="20"/>
          <w:szCs w:val="20"/>
        </w:rPr>
        <w:t xml:space="preserve"> </w:t>
      </w:r>
      <w:r w:rsidRPr="009762D2">
        <w:rPr>
          <w:rFonts w:ascii="Arial" w:hAnsi="Arial" w:cs="Arial"/>
          <w:sz w:val="20"/>
          <w:szCs w:val="20"/>
        </w:rPr>
        <w:t>nº 8.666/93, demais normas complementares, suas próprias disposições e as do Edital que o precedeu, aplicáveis à execução dos termos e especialmente os casos omissos.</w:t>
      </w:r>
    </w:p>
    <w:p w14:paraId="6461C276" w14:textId="77777777" w:rsidR="00861E03" w:rsidRPr="009762D2" w:rsidRDefault="00861E03" w:rsidP="00861E03">
      <w:pPr>
        <w:ind w:left="567" w:hanging="567"/>
        <w:jc w:val="both"/>
        <w:rPr>
          <w:rFonts w:ascii="Arial" w:hAnsi="Arial" w:cs="Arial"/>
          <w:sz w:val="20"/>
          <w:szCs w:val="20"/>
        </w:rPr>
      </w:pPr>
    </w:p>
    <w:p w14:paraId="156E0D80" w14:textId="77777777" w:rsidR="00861E03" w:rsidRPr="009762D2" w:rsidRDefault="00861E03" w:rsidP="00861E03">
      <w:pPr>
        <w:ind w:left="567" w:hanging="567"/>
        <w:jc w:val="both"/>
        <w:rPr>
          <w:rFonts w:ascii="Arial" w:hAnsi="Arial" w:cs="Arial"/>
          <w:sz w:val="20"/>
          <w:szCs w:val="20"/>
        </w:rPr>
      </w:pPr>
      <w:r w:rsidRPr="009762D2">
        <w:rPr>
          <w:rFonts w:ascii="Arial" w:hAnsi="Arial" w:cs="Arial"/>
          <w:sz w:val="20"/>
          <w:szCs w:val="20"/>
        </w:rPr>
        <w:t>14.6.</w:t>
      </w:r>
      <w:r w:rsidRPr="009762D2">
        <w:rPr>
          <w:rFonts w:ascii="Arial" w:hAnsi="Arial" w:cs="Arial"/>
          <w:sz w:val="20"/>
          <w:szCs w:val="20"/>
        </w:rPr>
        <w:tab/>
        <w:t>A detentora deverá comunicar o CPB toda e qualquer alteração nos dados cadastrais, para atualização, sendo sua obrigação manter, durante a vigência do presente, em compatibilidade com as obrigações assumidas, todas as condições de habilitação e qualificação exigidas na licitação.</w:t>
      </w:r>
    </w:p>
    <w:p w14:paraId="3A0898CE" w14:textId="77777777" w:rsidR="00861E03" w:rsidRPr="009762D2" w:rsidRDefault="00861E03" w:rsidP="00861E03">
      <w:pPr>
        <w:ind w:left="567" w:hanging="567"/>
        <w:jc w:val="both"/>
        <w:rPr>
          <w:rFonts w:ascii="Arial" w:hAnsi="Arial" w:cs="Arial"/>
          <w:sz w:val="20"/>
          <w:szCs w:val="20"/>
        </w:rPr>
      </w:pPr>
    </w:p>
    <w:p w14:paraId="76DADE3D" w14:textId="77777777" w:rsidR="00861E03" w:rsidRPr="009762D2" w:rsidRDefault="00861E03" w:rsidP="00861E03">
      <w:pPr>
        <w:jc w:val="center"/>
        <w:rPr>
          <w:rFonts w:ascii="Arial" w:hAnsi="Arial" w:cs="Arial"/>
          <w:b/>
          <w:sz w:val="20"/>
          <w:szCs w:val="20"/>
        </w:rPr>
      </w:pPr>
      <w:r w:rsidRPr="009762D2">
        <w:rPr>
          <w:rFonts w:ascii="Arial" w:hAnsi="Arial" w:cs="Arial"/>
          <w:b/>
          <w:sz w:val="20"/>
          <w:szCs w:val="20"/>
        </w:rPr>
        <w:t>CLÁUSULA DÉCIMA QUINTA</w:t>
      </w:r>
    </w:p>
    <w:p w14:paraId="458CCE55" w14:textId="77777777" w:rsidR="00861E03" w:rsidRPr="009762D2" w:rsidRDefault="00861E03" w:rsidP="00861E03">
      <w:pPr>
        <w:jc w:val="center"/>
        <w:rPr>
          <w:rFonts w:ascii="Arial" w:hAnsi="Arial" w:cs="Arial"/>
          <w:b/>
          <w:sz w:val="20"/>
          <w:szCs w:val="20"/>
        </w:rPr>
      </w:pPr>
      <w:r w:rsidRPr="009762D2">
        <w:rPr>
          <w:rFonts w:ascii="Arial" w:hAnsi="Arial" w:cs="Arial"/>
          <w:b/>
          <w:sz w:val="20"/>
          <w:szCs w:val="20"/>
        </w:rPr>
        <w:t>DO FORO</w:t>
      </w:r>
    </w:p>
    <w:p w14:paraId="45D47C9A" w14:textId="77777777" w:rsidR="00861E03" w:rsidRPr="009762D2" w:rsidRDefault="00861E03" w:rsidP="00861E03">
      <w:pPr>
        <w:jc w:val="center"/>
        <w:rPr>
          <w:rFonts w:ascii="Arial" w:hAnsi="Arial" w:cs="Arial"/>
          <w:b/>
          <w:bCs/>
          <w:sz w:val="20"/>
          <w:szCs w:val="20"/>
        </w:rPr>
      </w:pPr>
    </w:p>
    <w:p w14:paraId="03BD051A" w14:textId="77777777" w:rsidR="00861E03" w:rsidRPr="009762D2" w:rsidRDefault="00861E03" w:rsidP="00861E03">
      <w:pPr>
        <w:ind w:left="567" w:hanging="567"/>
        <w:jc w:val="both"/>
        <w:rPr>
          <w:rFonts w:ascii="Arial" w:hAnsi="Arial" w:cs="Arial"/>
          <w:bCs/>
          <w:sz w:val="20"/>
          <w:szCs w:val="20"/>
        </w:rPr>
      </w:pPr>
      <w:r w:rsidRPr="009762D2">
        <w:rPr>
          <w:rFonts w:ascii="Arial" w:hAnsi="Arial" w:cs="Arial"/>
          <w:bCs/>
          <w:sz w:val="20"/>
          <w:szCs w:val="20"/>
        </w:rPr>
        <w:t>15.1.</w:t>
      </w:r>
      <w:r w:rsidRPr="009762D2">
        <w:rPr>
          <w:rFonts w:ascii="Arial" w:hAnsi="Arial" w:cs="Arial"/>
          <w:bCs/>
          <w:sz w:val="20"/>
          <w:szCs w:val="20"/>
        </w:rPr>
        <w:tab/>
        <w:t xml:space="preserve">Fica eleito o foro desta Comarca para todo e qualquer procedimento judicial oriundo desta Ata de Registro de Preço, com expressa renúncia de qualquer outro, por mais especial ou privilegiado que seja ou venha a ser. </w:t>
      </w:r>
    </w:p>
    <w:p w14:paraId="0579722B" w14:textId="77777777" w:rsidR="00861E03" w:rsidRPr="009762D2" w:rsidRDefault="00861E03" w:rsidP="00861E03">
      <w:pPr>
        <w:jc w:val="both"/>
        <w:rPr>
          <w:rFonts w:ascii="Arial" w:hAnsi="Arial" w:cs="Arial"/>
          <w:bCs/>
          <w:sz w:val="20"/>
          <w:szCs w:val="20"/>
        </w:rPr>
      </w:pPr>
    </w:p>
    <w:p w14:paraId="1F1D862F" w14:textId="4CEFDA69" w:rsidR="00861E03" w:rsidRPr="009762D2" w:rsidRDefault="00861E03" w:rsidP="00861E03">
      <w:pPr>
        <w:jc w:val="both"/>
        <w:rPr>
          <w:rFonts w:ascii="Arial" w:hAnsi="Arial" w:cs="Arial"/>
          <w:sz w:val="20"/>
          <w:szCs w:val="20"/>
        </w:rPr>
      </w:pPr>
      <w:r w:rsidRPr="009762D2">
        <w:rPr>
          <w:rFonts w:ascii="Arial" w:hAnsi="Arial" w:cs="Arial"/>
          <w:sz w:val="20"/>
          <w:szCs w:val="20"/>
        </w:rPr>
        <w:t xml:space="preserve">Ficam fazendo parte integrante deste instrumento, para todos os efeitos legais, o edital da licitação e seus anexos, a proposta da contratada e a ata da sessão pública do </w:t>
      </w:r>
      <w:r w:rsidRPr="009762D2">
        <w:rPr>
          <w:rFonts w:ascii="Arial" w:hAnsi="Arial" w:cs="Arial"/>
          <w:b/>
          <w:sz w:val="20"/>
          <w:szCs w:val="20"/>
        </w:rPr>
        <w:t xml:space="preserve">Pregão nº </w:t>
      </w:r>
      <w:r w:rsidR="0020379E">
        <w:rPr>
          <w:rFonts w:ascii="Arial" w:hAnsi="Arial" w:cs="Arial"/>
          <w:b/>
          <w:sz w:val="20"/>
          <w:szCs w:val="20"/>
        </w:rPr>
        <w:t>008</w:t>
      </w:r>
      <w:r w:rsidRPr="009762D2">
        <w:rPr>
          <w:rFonts w:ascii="Arial" w:hAnsi="Arial" w:cs="Arial"/>
          <w:b/>
          <w:sz w:val="20"/>
          <w:szCs w:val="20"/>
        </w:rPr>
        <w:t>/CPB/20</w:t>
      </w:r>
      <w:r w:rsidR="00524910" w:rsidRPr="009762D2">
        <w:rPr>
          <w:rFonts w:ascii="Arial" w:hAnsi="Arial" w:cs="Arial"/>
          <w:b/>
          <w:sz w:val="20"/>
          <w:szCs w:val="20"/>
        </w:rPr>
        <w:t>20</w:t>
      </w:r>
      <w:r w:rsidRPr="009762D2">
        <w:rPr>
          <w:rFonts w:ascii="Arial" w:hAnsi="Arial" w:cs="Arial"/>
          <w:sz w:val="20"/>
          <w:szCs w:val="20"/>
        </w:rPr>
        <w:t xml:space="preserve"> do </w:t>
      </w:r>
      <w:r w:rsidRPr="009762D2">
        <w:rPr>
          <w:rFonts w:ascii="Arial" w:hAnsi="Arial" w:cs="Arial"/>
          <w:b/>
          <w:sz w:val="20"/>
          <w:szCs w:val="20"/>
        </w:rPr>
        <w:t xml:space="preserve">Processo Administrativo nº </w:t>
      </w:r>
      <w:r w:rsidR="00524910" w:rsidRPr="009762D2">
        <w:rPr>
          <w:rFonts w:ascii="Arial" w:hAnsi="Arial" w:cs="Arial"/>
          <w:b/>
          <w:sz w:val="20"/>
          <w:szCs w:val="20"/>
        </w:rPr>
        <w:t>0062</w:t>
      </w:r>
      <w:r w:rsidRPr="009762D2">
        <w:rPr>
          <w:rFonts w:ascii="Arial" w:hAnsi="Arial" w:cs="Arial"/>
          <w:b/>
          <w:sz w:val="20"/>
          <w:szCs w:val="20"/>
        </w:rPr>
        <w:t>/20</w:t>
      </w:r>
      <w:r w:rsidR="00524910" w:rsidRPr="009762D2">
        <w:rPr>
          <w:rFonts w:ascii="Arial" w:hAnsi="Arial" w:cs="Arial"/>
          <w:b/>
          <w:sz w:val="20"/>
          <w:szCs w:val="20"/>
        </w:rPr>
        <w:t>20</w:t>
      </w:r>
      <w:r w:rsidRPr="009762D2">
        <w:rPr>
          <w:rFonts w:ascii="Arial" w:hAnsi="Arial" w:cs="Arial"/>
          <w:b/>
          <w:sz w:val="20"/>
          <w:szCs w:val="20"/>
        </w:rPr>
        <w:t>.</w:t>
      </w:r>
    </w:p>
    <w:p w14:paraId="4AB17325" w14:textId="77777777" w:rsidR="00861E03" w:rsidRPr="009762D2" w:rsidRDefault="00861E03" w:rsidP="00861E03">
      <w:pPr>
        <w:jc w:val="both"/>
        <w:rPr>
          <w:rFonts w:ascii="Arial" w:hAnsi="Arial" w:cs="Arial"/>
          <w:sz w:val="20"/>
          <w:szCs w:val="20"/>
        </w:rPr>
      </w:pPr>
    </w:p>
    <w:p w14:paraId="149B2384" w14:textId="77777777" w:rsidR="00861E03" w:rsidRPr="009762D2" w:rsidRDefault="00861E03" w:rsidP="00861E03">
      <w:pPr>
        <w:jc w:val="both"/>
        <w:rPr>
          <w:rFonts w:ascii="Arial" w:hAnsi="Arial" w:cs="Arial"/>
          <w:sz w:val="20"/>
          <w:szCs w:val="20"/>
        </w:rPr>
      </w:pPr>
      <w:r w:rsidRPr="009762D2">
        <w:rPr>
          <w:rFonts w:ascii="Arial" w:hAnsi="Arial" w:cs="Arial"/>
          <w:sz w:val="20"/>
          <w:szCs w:val="20"/>
        </w:rPr>
        <w:t>E, para firmeza e validade de tudo quanto ficou estabelecido, lavrou-se o presente termo, em 02 (duas) vias de igual teor, o qual depois de lido e achado conforme, vai assinado e rubricado pelas partes contratantes e testemunhas presentes ao ato.</w:t>
      </w:r>
    </w:p>
    <w:p w14:paraId="1EAE46F6" w14:textId="77777777" w:rsidR="00861E03" w:rsidRPr="009762D2" w:rsidRDefault="00861E03" w:rsidP="00861E03">
      <w:pPr>
        <w:jc w:val="both"/>
        <w:rPr>
          <w:rFonts w:ascii="Arial" w:hAnsi="Arial" w:cs="Arial"/>
          <w:sz w:val="20"/>
          <w:szCs w:val="20"/>
        </w:rPr>
      </w:pPr>
    </w:p>
    <w:p w14:paraId="1EE51433" w14:textId="77777777" w:rsidR="00861E03" w:rsidRPr="009762D2" w:rsidRDefault="00861E03" w:rsidP="00861E03">
      <w:pPr>
        <w:jc w:val="both"/>
        <w:rPr>
          <w:rFonts w:ascii="Arial" w:hAnsi="Arial" w:cs="Arial"/>
          <w:sz w:val="20"/>
          <w:szCs w:val="20"/>
        </w:rPr>
      </w:pPr>
    </w:p>
    <w:p w14:paraId="5544B148" w14:textId="48D06C4F" w:rsidR="00861E03" w:rsidRPr="009762D2" w:rsidRDefault="00861E03" w:rsidP="00861E03">
      <w:pPr>
        <w:jc w:val="center"/>
        <w:rPr>
          <w:rFonts w:ascii="Arial" w:hAnsi="Arial" w:cs="Arial"/>
          <w:sz w:val="20"/>
          <w:szCs w:val="20"/>
        </w:rPr>
      </w:pPr>
      <w:r w:rsidRPr="009762D2">
        <w:rPr>
          <w:rFonts w:ascii="Arial" w:hAnsi="Arial" w:cs="Arial"/>
          <w:sz w:val="20"/>
          <w:szCs w:val="20"/>
        </w:rPr>
        <w:t xml:space="preserve">São Paulo, </w:t>
      </w:r>
      <w:r w:rsidR="00524910" w:rsidRPr="009762D2">
        <w:rPr>
          <w:rFonts w:ascii="Arial" w:hAnsi="Arial" w:cs="Arial"/>
          <w:sz w:val="20"/>
          <w:szCs w:val="20"/>
        </w:rPr>
        <w:t>XX</w:t>
      </w:r>
      <w:r w:rsidRPr="009762D2">
        <w:rPr>
          <w:rFonts w:ascii="Arial" w:hAnsi="Arial" w:cs="Arial"/>
          <w:sz w:val="20"/>
          <w:szCs w:val="20"/>
        </w:rPr>
        <w:t xml:space="preserve"> de </w:t>
      </w:r>
      <w:r w:rsidR="00524910" w:rsidRPr="009762D2">
        <w:rPr>
          <w:rFonts w:ascii="Arial" w:hAnsi="Arial" w:cs="Arial"/>
          <w:sz w:val="20"/>
          <w:szCs w:val="20"/>
        </w:rPr>
        <w:t>XXXXXXXXXXXXXX</w:t>
      </w:r>
      <w:r w:rsidRPr="009762D2">
        <w:rPr>
          <w:rFonts w:ascii="Arial" w:hAnsi="Arial" w:cs="Arial"/>
          <w:sz w:val="20"/>
          <w:szCs w:val="20"/>
        </w:rPr>
        <w:t xml:space="preserve"> de 20</w:t>
      </w:r>
      <w:r w:rsidR="00524910" w:rsidRPr="009762D2">
        <w:rPr>
          <w:rFonts w:ascii="Arial" w:hAnsi="Arial" w:cs="Arial"/>
          <w:sz w:val="20"/>
          <w:szCs w:val="20"/>
        </w:rPr>
        <w:t>20</w:t>
      </w:r>
      <w:r w:rsidRPr="009762D2">
        <w:rPr>
          <w:rFonts w:ascii="Arial" w:hAnsi="Arial" w:cs="Arial"/>
          <w:sz w:val="20"/>
          <w:szCs w:val="20"/>
        </w:rPr>
        <w:t>.</w:t>
      </w:r>
    </w:p>
    <w:p w14:paraId="4751FF4E" w14:textId="77777777" w:rsidR="00861E03" w:rsidRPr="009762D2" w:rsidRDefault="00861E03" w:rsidP="00861E03">
      <w:pPr>
        <w:pBdr>
          <w:bottom w:val="single" w:sz="12" w:space="1" w:color="auto"/>
        </w:pBdr>
        <w:jc w:val="both"/>
        <w:rPr>
          <w:rFonts w:ascii="Arial" w:eastAsia="Verdana" w:hAnsi="Arial" w:cs="Arial"/>
          <w:i/>
          <w:color w:val="000000"/>
          <w:sz w:val="20"/>
          <w:szCs w:val="20"/>
        </w:rPr>
      </w:pPr>
    </w:p>
    <w:p w14:paraId="2FBC3F9C" w14:textId="77777777" w:rsidR="00861E03" w:rsidRPr="009762D2" w:rsidRDefault="00861E03" w:rsidP="00861E03">
      <w:pPr>
        <w:pBdr>
          <w:bottom w:val="single" w:sz="12" w:space="1" w:color="auto"/>
        </w:pBdr>
        <w:jc w:val="both"/>
        <w:rPr>
          <w:rFonts w:ascii="Arial" w:hAnsi="Arial" w:cs="Arial"/>
          <w:sz w:val="20"/>
          <w:szCs w:val="20"/>
        </w:rPr>
      </w:pPr>
    </w:p>
    <w:p w14:paraId="63E10934" w14:textId="77777777" w:rsidR="00861E03" w:rsidRPr="009762D2" w:rsidRDefault="00861E03" w:rsidP="00861E03">
      <w:pPr>
        <w:pBdr>
          <w:bottom w:val="single" w:sz="12" w:space="1" w:color="auto"/>
        </w:pBdr>
        <w:jc w:val="both"/>
        <w:rPr>
          <w:rFonts w:ascii="Arial" w:hAnsi="Arial" w:cs="Arial"/>
          <w:sz w:val="20"/>
          <w:szCs w:val="20"/>
        </w:rPr>
      </w:pPr>
    </w:p>
    <w:p w14:paraId="4B2AFF4F" w14:textId="77777777" w:rsidR="00861E03" w:rsidRPr="009762D2" w:rsidRDefault="00861E03" w:rsidP="00861E03">
      <w:pPr>
        <w:spacing w:after="49"/>
        <w:rPr>
          <w:rFonts w:ascii="Arial" w:eastAsia="Verdana" w:hAnsi="Arial" w:cs="Arial"/>
          <w:color w:val="000000"/>
          <w:sz w:val="20"/>
          <w:szCs w:val="20"/>
        </w:rPr>
      </w:pPr>
      <w:r w:rsidRPr="009762D2">
        <w:rPr>
          <w:rFonts w:ascii="Arial" w:eastAsia="Verdana" w:hAnsi="Arial" w:cs="Arial"/>
          <w:b/>
          <w:color w:val="000000"/>
          <w:sz w:val="20"/>
          <w:szCs w:val="20"/>
        </w:rPr>
        <w:t>COMITÊ PARALÍMPICO BRASILEIRO (Gerenciador)</w:t>
      </w:r>
    </w:p>
    <w:p w14:paraId="4B91575C" w14:textId="77777777" w:rsidR="00861E03" w:rsidRPr="009762D2" w:rsidRDefault="00861E03" w:rsidP="00861E03">
      <w:pPr>
        <w:jc w:val="both"/>
        <w:rPr>
          <w:rFonts w:ascii="Arial" w:eastAsia="Verdana" w:hAnsi="Arial" w:cs="Arial"/>
          <w:b/>
          <w:color w:val="000000"/>
          <w:sz w:val="20"/>
          <w:szCs w:val="20"/>
        </w:rPr>
      </w:pPr>
    </w:p>
    <w:p w14:paraId="21D14036" w14:textId="77777777" w:rsidR="00861E03" w:rsidRPr="009762D2" w:rsidRDefault="00861E03" w:rsidP="00861E03">
      <w:pPr>
        <w:pBdr>
          <w:bottom w:val="single" w:sz="12" w:space="1" w:color="auto"/>
        </w:pBdr>
        <w:ind w:left="-5" w:hanging="10"/>
        <w:jc w:val="both"/>
        <w:rPr>
          <w:rFonts w:ascii="Arial" w:eastAsia="Verdana" w:hAnsi="Arial" w:cs="Arial"/>
          <w:i/>
          <w:color w:val="000000"/>
          <w:sz w:val="20"/>
          <w:szCs w:val="20"/>
        </w:rPr>
      </w:pPr>
    </w:p>
    <w:p w14:paraId="73991EA5" w14:textId="77777777" w:rsidR="00861E03" w:rsidRPr="009762D2" w:rsidRDefault="00861E03" w:rsidP="00861E03">
      <w:pPr>
        <w:pBdr>
          <w:bottom w:val="single" w:sz="12" w:space="1" w:color="auto"/>
        </w:pBdr>
        <w:ind w:left="-5" w:hanging="10"/>
        <w:jc w:val="both"/>
        <w:rPr>
          <w:rFonts w:ascii="Arial" w:eastAsia="Verdana" w:hAnsi="Arial" w:cs="Arial"/>
          <w:i/>
          <w:color w:val="000000"/>
          <w:sz w:val="20"/>
          <w:szCs w:val="20"/>
        </w:rPr>
      </w:pPr>
      <w:r w:rsidRPr="009762D2">
        <w:rPr>
          <w:rFonts w:ascii="Arial" w:eastAsia="Verdana" w:hAnsi="Arial" w:cs="Arial"/>
          <w:i/>
          <w:color w:val="000000"/>
          <w:sz w:val="20"/>
          <w:szCs w:val="20"/>
        </w:rPr>
        <w:t xml:space="preserve"> </w:t>
      </w:r>
    </w:p>
    <w:p w14:paraId="5439A7A3" w14:textId="667B44FA" w:rsidR="00861E03" w:rsidRPr="009762D2" w:rsidRDefault="00524910" w:rsidP="00861E03">
      <w:pPr>
        <w:rPr>
          <w:rFonts w:ascii="Arial" w:eastAsia="Verdana" w:hAnsi="Arial" w:cs="Arial"/>
          <w:color w:val="000000"/>
          <w:sz w:val="20"/>
          <w:szCs w:val="20"/>
        </w:rPr>
      </w:pPr>
      <w:r w:rsidRPr="009762D2">
        <w:rPr>
          <w:rFonts w:ascii="Arial" w:hAnsi="Arial" w:cs="Arial"/>
          <w:b/>
          <w:sz w:val="20"/>
          <w:szCs w:val="20"/>
        </w:rPr>
        <w:t>XXXXXXXXXXXXXXXXXXXXXXXXXX</w:t>
      </w:r>
      <w:r w:rsidR="00861E03" w:rsidRPr="009762D2">
        <w:rPr>
          <w:rFonts w:ascii="Arial" w:hAnsi="Arial" w:cs="Arial"/>
          <w:b/>
          <w:sz w:val="20"/>
          <w:szCs w:val="20"/>
        </w:rPr>
        <w:t>. (Detentora)</w:t>
      </w:r>
    </w:p>
    <w:tbl>
      <w:tblPr>
        <w:tblW w:w="8800" w:type="dxa"/>
        <w:tblCellMar>
          <w:left w:w="0" w:type="dxa"/>
          <w:right w:w="0" w:type="dxa"/>
        </w:tblCellMar>
        <w:tblLook w:val="04A0" w:firstRow="1" w:lastRow="0" w:firstColumn="1" w:lastColumn="0" w:noHBand="0" w:noVBand="1"/>
      </w:tblPr>
      <w:tblGrid>
        <w:gridCol w:w="5793"/>
        <w:gridCol w:w="2731"/>
        <w:gridCol w:w="276"/>
      </w:tblGrid>
      <w:tr w:rsidR="00861E03" w:rsidRPr="009762D2" w14:paraId="35095D46" w14:textId="77777777" w:rsidTr="00524910">
        <w:trPr>
          <w:trHeight w:val="208"/>
        </w:trPr>
        <w:tc>
          <w:tcPr>
            <w:tcW w:w="5793" w:type="dxa"/>
          </w:tcPr>
          <w:p w14:paraId="42E0F041" w14:textId="18B044AD" w:rsidR="00861E03" w:rsidRPr="009762D2" w:rsidRDefault="00861E03">
            <w:pPr>
              <w:spacing w:line="256" w:lineRule="auto"/>
              <w:rPr>
                <w:rFonts w:ascii="Arial" w:eastAsia="Verdana" w:hAnsi="Arial" w:cs="Arial"/>
                <w:color w:val="000000"/>
                <w:sz w:val="20"/>
                <w:szCs w:val="20"/>
                <w:lang w:eastAsia="en-US"/>
              </w:rPr>
            </w:pPr>
          </w:p>
          <w:p w14:paraId="3D477225" w14:textId="78F2D259" w:rsidR="00524910" w:rsidRPr="009762D2" w:rsidRDefault="00524910">
            <w:pPr>
              <w:spacing w:line="256" w:lineRule="auto"/>
              <w:rPr>
                <w:rFonts w:ascii="Arial" w:eastAsia="Verdana" w:hAnsi="Arial" w:cs="Arial"/>
                <w:color w:val="000000"/>
                <w:sz w:val="20"/>
                <w:szCs w:val="20"/>
                <w:lang w:eastAsia="en-US"/>
              </w:rPr>
            </w:pPr>
          </w:p>
          <w:p w14:paraId="167CA987" w14:textId="77777777" w:rsidR="00524910" w:rsidRPr="009762D2" w:rsidRDefault="00524910">
            <w:pPr>
              <w:spacing w:line="256" w:lineRule="auto"/>
              <w:rPr>
                <w:rFonts w:ascii="Arial" w:eastAsia="Verdana" w:hAnsi="Arial" w:cs="Arial"/>
                <w:color w:val="000000"/>
                <w:sz w:val="20"/>
                <w:szCs w:val="20"/>
                <w:lang w:eastAsia="en-US"/>
              </w:rPr>
            </w:pPr>
          </w:p>
          <w:p w14:paraId="4A6DD7DC" w14:textId="77777777" w:rsidR="00861E03" w:rsidRPr="009762D2" w:rsidRDefault="00861E03">
            <w:pPr>
              <w:spacing w:line="256" w:lineRule="auto"/>
              <w:rPr>
                <w:rFonts w:ascii="Arial" w:eastAsia="Verdana" w:hAnsi="Arial" w:cs="Arial"/>
                <w:color w:val="000000"/>
                <w:sz w:val="20"/>
                <w:szCs w:val="20"/>
                <w:lang w:eastAsia="en-US"/>
              </w:rPr>
            </w:pPr>
            <w:r w:rsidRPr="009762D2">
              <w:rPr>
                <w:rFonts w:ascii="Arial" w:eastAsia="Verdana" w:hAnsi="Arial" w:cs="Arial"/>
                <w:color w:val="000000"/>
                <w:sz w:val="20"/>
                <w:szCs w:val="20"/>
                <w:lang w:eastAsia="en-US"/>
              </w:rPr>
              <w:t xml:space="preserve">TESTEMUNHAS: </w:t>
            </w:r>
          </w:p>
        </w:tc>
        <w:tc>
          <w:tcPr>
            <w:tcW w:w="2731" w:type="dxa"/>
            <w:hideMark/>
          </w:tcPr>
          <w:p w14:paraId="72FF027D" w14:textId="77777777" w:rsidR="00861E03" w:rsidRPr="009762D2" w:rsidRDefault="00861E03">
            <w:pPr>
              <w:spacing w:line="256" w:lineRule="auto"/>
              <w:rPr>
                <w:rFonts w:ascii="Arial" w:eastAsia="Verdana" w:hAnsi="Arial" w:cs="Arial"/>
                <w:color w:val="000000"/>
                <w:sz w:val="20"/>
                <w:szCs w:val="20"/>
                <w:lang w:eastAsia="en-US"/>
              </w:rPr>
            </w:pPr>
            <w:r w:rsidRPr="009762D2">
              <w:rPr>
                <w:rFonts w:ascii="Arial" w:eastAsia="Verdana" w:hAnsi="Arial" w:cs="Arial"/>
                <w:color w:val="000000"/>
                <w:sz w:val="20"/>
                <w:szCs w:val="20"/>
                <w:lang w:eastAsia="en-US"/>
              </w:rPr>
              <w:t xml:space="preserve"> </w:t>
            </w:r>
          </w:p>
        </w:tc>
        <w:tc>
          <w:tcPr>
            <w:tcW w:w="276" w:type="dxa"/>
            <w:hideMark/>
          </w:tcPr>
          <w:p w14:paraId="3C0F6102" w14:textId="77777777" w:rsidR="00861E03" w:rsidRPr="009762D2" w:rsidRDefault="00861E03">
            <w:pPr>
              <w:spacing w:line="256" w:lineRule="auto"/>
              <w:rPr>
                <w:rFonts w:ascii="Arial" w:eastAsia="Verdana" w:hAnsi="Arial" w:cs="Arial"/>
                <w:color w:val="000000"/>
                <w:sz w:val="20"/>
                <w:szCs w:val="20"/>
                <w:lang w:eastAsia="en-US"/>
              </w:rPr>
            </w:pPr>
            <w:r w:rsidRPr="009762D2">
              <w:rPr>
                <w:rFonts w:ascii="Arial" w:eastAsia="Verdana" w:hAnsi="Arial" w:cs="Arial"/>
                <w:color w:val="000000"/>
                <w:sz w:val="20"/>
                <w:szCs w:val="20"/>
                <w:lang w:eastAsia="en-US"/>
              </w:rPr>
              <w:t xml:space="preserve"> </w:t>
            </w:r>
          </w:p>
        </w:tc>
      </w:tr>
      <w:tr w:rsidR="00861E03" w:rsidRPr="009762D2" w14:paraId="59E74414" w14:textId="77777777" w:rsidTr="00524910">
        <w:trPr>
          <w:trHeight w:val="232"/>
        </w:trPr>
        <w:tc>
          <w:tcPr>
            <w:tcW w:w="5793" w:type="dxa"/>
            <w:hideMark/>
          </w:tcPr>
          <w:p w14:paraId="2AEA3ACE" w14:textId="77777777" w:rsidR="00861E03" w:rsidRPr="009762D2" w:rsidRDefault="00861E03">
            <w:pPr>
              <w:spacing w:line="256" w:lineRule="auto"/>
              <w:rPr>
                <w:rFonts w:ascii="Arial" w:eastAsia="Verdana" w:hAnsi="Arial" w:cs="Arial"/>
                <w:color w:val="000000"/>
                <w:sz w:val="20"/>
                <w:szCs w:val="20"/>
                <w:lang w:eastAsia="en-US"/>
              </w:rPr>
            </w:pPr>
            <w:r w:rsidRPr="009762D2">
              <w:rPr>
                <w:rFonts w:ascii="Arial" w:eastAsia="Verdana" w:hAnsi="Arial" w:cs="Arial"/>
                <w:color w:val="000000"/>
                <w:sz w:val="20"/>
                <w:szCs w:val="20"/>
                <w:lang w:eastAsia="en-US"/>
              </w:rPr>
              <w:t xml:space="preserve"> </w:t>
            </w:r>
          </w:p>
          <w:p w14:paraId="5B37AA59" w14:textId="77777777" w:rsidR="00524910" w:rsidRPr="009762D2" w:rsidRDefault="00524910">
            <w:pPr>
              <w:spacing w:line="256" w:lineRule="auto"/>
              <w:rPr>
                <w:rFonts w:ascii="Arial" w:eastAsia="Verdana" w:hAnsi="Arial" w:cs="Arial"/>
                <w:color w:val="000000"/>
                <w:sz w:val="20"/>
                <w:szCs w:val="20"/>
                <w:lang w:eastAsia="en-US"/>
              </w:rPr>
            </w:pPr>
          </w:p>
          <w:p w14:paraId="434C0E36" w14:textId="76DEC4FA" w:rsidR="00524910" w:rsidRPr="009762D2" w:rsidRDefault="00524910">
            <w:pPr>
              <w:spacing w:line="256" w:lineRule="auto"/>
              <w:rPr>
                <w:rFonts w:ascii="Arial" w:eastAsia="Verdana" w:hAnsi="Arial" w:cs="Arial"/>
                <w:color w:val="000000"/>
                <w:sz w:val="20"/>
                <w:szCs w:val="20"/>
                <w:lang w:eastAsia="en-US"/>
              </w:rPr>
            </w:pPr>
          </w:p>
        </w:tc>
        <w:tc>
          <w:tcPr>
            <w:tcW w:w="2731" w:type="dxa"/>
            <w:hideMark/>
          </w:tcPr>
          <w:p w14:paraId="57CA07E8" w14:textId="77777777" w:rsidR="00861E03" w:rsidRPr="009762D2" w:rsidRDefault="00861E03">
            <w:pPr>
              <w:spacing w:line="256" w:lineRule="auto"/>
              <w:rPr>
                <w:rFonts w:ascii="Arial" w:eastAsia="Verdana" w:hAnsi="Arial" w:cs="Arial"/>
                <w:color w:val="000000"/>
                <w:sz w:val="20"/>
                <w:szCs w:val="20"/>
                <w:lang w:eastAsia="en-US"/>
              </w:rPr>
            </w:pPr>
            <w:r w:rsidRPr="009762D2">
              <w:rPr>
                <w:rFonts w:ascii="Arial" w:eastAsia="Verdana" w:hAnsi="Arial" w:cs="Arial"/>
                <w:color w:val="000000"/>
                <w:sz w:val="20"/>
                <w:szCs w:val="20"/>
                <w:lang w:eastAsia="en-US"/>
              </w:rPr>
              <w:t xml:space="preserve"> </w:t>
            </w:r>
          </w:p>
        </w:tc>
        <w:tc>
          <w:tcPr>
            <w:tcW w:w="276" w:type="dxa"/>
            <w:hideMark/>
          </w:tcPr>
          <w:p w14:paraId="7C9E2465" w14:textId="77777777" w:rsidR="00861E03" w:rsidRPr="009762D2" w:rsidRDefault="00861E03">
            <w:pPr>
              <w:spacing w:line="256" w:lineRule="auto"/>
              <w:rPr>
                <w:rFonts w:ascii="Arial" w:eastAsia="Verdana" w:hAnsi="Arial" w:cs="Arial"/>
                <w:color w:val="000000"/>
                <w:sz w:val="20"/>
                <w:szCs w:val="20"/>
                <w:lang w:eastAsia="en-US"/>
              </w:rPr>
            </w:pPr>
            <w:r w:rsidRPr="009762D2">
              <w:rPr>
                <w:rFonts w:ascii="Arial" w:eastAsia="Verdana" w:hAnsi="Arial" w:cs="Arial"/>
                <w:color w:val="000000"/>
                <w:sz w:val="20"/>
                <w:szCs w:val="20"/>
                <w:lang w:eastAsia="en-US"/>
              </w:rPr>
              <w:t xml:space="preserve"> </w:t>
            </w:r>
          </w:p>
        </w:tc>
      </w:tr>
      <w:tr w:rsidR="00861E03" w:rsidRPr="009762D2" w14:paraId="20AC93F7" w14:textId="77777777" w:rsidTr="00524910">
        <w:trPr>
          <w:trHeight w:val="207"/>
        </w:trPr>
        <w:tc>
          <w:tcPr>
            <w:tcW w:w="5793" w:type="dxa"/>
          </w:tcPr>
          <w:p w14:paraId="182BAA2E" w14:textId="77777777" w:rsidR="00861E03" w:rsidRPr="009762D2" w:rsidRDefault="00861E03">
            <w:pPr>
              <w:spacing w:line="256" w:lineRule="auto"/>
              <w:rPr>
                <w:rFonts w:ascii="Arial" w:eastAsia="Verdana" w:hAnsi="Arial" w:cs="Arial"/>
                <w:color w:val="000000"/>
                <w:sz w:val="20"/>
                <w:szCs w:val="20"/>
                <w:lang w:eastAsia="en-US"/>
              </w:rPr>
            </w:pPr>
            <w:r w:rsidRPr="009762D2">
              <w:rPr>
                <w:rFonts w:ascii="Arial" w:eastAsia="Verdana" w:hAnsi="Arial" w:cs="Arial"/>
                <w:color w:val="000000"/>
                <w:sz w:val="20"/>
                <w:szCs w:val="20"/>
                <w:lang w:eastAsia="en-US"/>
              </w:rPr>
              <w:t xml:space="preserve">1 - _____________________________________   </w:t>
            </w:r>
          </w:p>
          <w:p w14:paraId="5E2C644D" w14:textId="77777777" w:rsidR="00861E03" w:rsidRPr="009762D2" w:rsidRDefault="00861E03">
            <w:pPr>
              <w:spacing w:line="256" w:lineRule="auto"/>
              <w:rPr>
                <w:rFonts w:ascii="Arial" w:eastAsia="Verdana" w:hAnsi="Arial" w:cs="Arial"/>
                <w:color w:val="000000"/>
                <w:sz w:val="20"/>
                <w:szCs w:val="20"/>
                <w:lang w:eastAsia="en-US"/>
              </w:rPr>
            </w:pPr>
            <w:r w:rsidRPr="009762D2">
              <w:rPr>
                <w:rFonts w:ascii="Arial" w:eastAsia="Verdana" w:hAnsi="Arial" w:cs="Arial"/>
                <w:color w:val="000000"/>
                <w:sz w:val="20"/>
                <w:szCs w:val="20"/>
                <w:lang w:eastAsia="en-US"/>
              </w:rPr>
              <w:t>RG: ________________________</w:t>
            </w:r>
          </w:p>
          <w:p w14:paraId="6810C3A6" w14:textId="77777777" w:rsidR="00861E03" w:rsidRPr="009762D2" w:rsidRDefault="00861E03">
            <w:pPr>
              <w:spacing w:line="256" w:lineRule="auto"/>
              <w:rPr>
                <w:rFonts w:ascii="Arial" w:eastAsia="Verdana" w:hAnsi="Arial" w:cs="Arial"/>
                <w:color w:val="000000"/>
                <w:sz w:val="20"/>
                <w:szCs w:val="20"/>
                <w:lang w:eastAsia="en-US"/>
              </w:rPr>
            </w:pPr>
          </w:p>
          <w:p w14:paraId="662EA3CD" w14:textId="018EF82B" w:rsidR="00861E03" w:rsidRPr="009762D2" w:rsidRDefault="00861E03">
            <w:pPr>
              <w:spacing w:line="256" w:lineRule="auto"/>
              <w:rPr>
                <w:rFonts w:ascii="Arial" w:eastAsia="Verdana" w:hAnsi="Arial" w:cs="Arial"/>
                <w:color w:val="000000"/>
                <w:sz w:val="20"/>
                <w:szCs w:val="20"/>
                <w:lang w:eastAsia="en-US"/>
              </w:rPr>
            </w:pPr>
          </w:p>
          <w:p w14:paraId="64D3494F" w14:textId="77777777" w:rsidR="00524910" w:rsidRPr="009762D2" w:rsidRDefault="00524910">
            <w:pPr>
              <w:spacing w:line="256" w:lineRule="auto"/>
              <w:rPr>
                <w:rFonts w:ascii="Arial" w:eastAsia="Verdana" w:hAnsi="Arial" w:cs="Arial"/>
                <w:color w:val="000000"/>
                <w:sz w:val="20"/>
                <w:szCs w:val="20"/>
                <w:lang w:eastAsia="en-US"/>
              </w:rPr>
            </w:pPr>
          </w:p>
          <w:p w14:paraId="264EC9EA" w14:textId="77777777" w:rsidR="00861E03" w:rsidRPr="009762D2" w:rsidRDefault="00861E03">
            <w:pPr>
              <w:spacing w:line="256" w:lineRule="auto"/>
              <w:rPr>
                <w:rFonts w:ascii="Arial" w:eastAsia="Verdana" w:hAnsi="Arial" w:cs="Arial"/>
                <w:color w:val="000000"/>
                <w:sz w:val="20"/>
                <w:szCs w:val="20"/>
                <w:lang w:eastAsia="en-US"/>
              </w:rPr>
            </w:pPr>
            <w:r w:rsidRPr="009762D2">
              <w:rPr>
                <w:rFonts w:ascii="Arial" w:eastAsia="Verdana" w:hAnsi="Arial" w:cs="Arial"/>
                <w:color w:val="000000"/>
                <w:sz w:val="20"/>
                <w:szCs w:val="20"/>
                <w:lang w:eastAsia="en-US"/>
              </w:rPr>
              <w:t xml:space="preserve">2 - ______________________________________  </w:t>
            </w:r>
          </w:p>
          <w:p w14:paraId="37A4D2B3" w14:textId="77777777" w:rsidR="00861E03" w:rsidRPr="009762D2" w:rsidRDefault="00861E03">
            <w:pPr>
              <w:spacing w:line="256" w:lineRule="auto"/>
              <w:rPr>
                <w:rFonts w:ascii="Arial" w:eastAsia="Verdana" w:hAnsi="Arial" w:cs="Arial"/>
                <w:color w:val="000000"/>
                <w:sz w:val="20"/>
                <w:szCs w:val="20"/>
                <w:lang w:eastAsia="en-US"/>
              </w:rPr>
            </w:pPr>
            <w:r w:rsidRPr="009762D2">
              <w:rPr>
                <w:rFonts w:ascii="Arial" w:eastAsia="Verdana" w:hAnsi="Arial" w:cs="Arial"/>
                <w:color w:val="000000"/>
                <w:sz w:val="20"/>
                <w:szCs w:val="20"/>
                <w:lang w:eastAsia="en-US"/>
              </w:rPr>
              <w:t xml:space="preserve"> RG: ________________________</w:t>
            </w:r>
          </w:p>
        </w:tc>
        <w:tc>
          <w:tcPr>
            <w:tcW w:w="2731" w:type="dxa"/>
          </w:tcPr>
          <w:p w14:paraId="4933FBD0" w14:textId="77777777" w:rsidR="00861E03" w:rsidRPr="009762D2" w:rsidRDefault="00861E03">
            <w:pPr>
              <w:spacing w:line="256" w:lineRule="auto"/>
              <w:rPr>
                <w:rFonts w:ascii="Arial" w:eastAsia="Verdana" w:hAnsi="Arial" w:cs="Arial"/>
                <w:color w:val="000000"/>
                <w:sz w:val="20"/>
                <w:szCs w:val="20"/>
                <w:lang w:eastAsia="en-US"/>
              </w:rPr>
            </w:pPr>
          </w:p>
        </w:tc>
        <w:tc>
          <w:tcPr>
            <w:tcW w:w="276" w:type="dxa"/>
          </w:tcPr>
          <w:p w14:paraId="6A502BC8" w14:textId="77777777" w:rsidR="00861E03" w:rsidRPr="009762D2" w:rsidRDefault="00861E03">
            <w:pPr>
              <w:spacing w:line="256" w:lineRule="auto"/>
              <w:jc w:val="both"/>
              <w:rPr>
                <w:rFonts w:ascii="Arial" w:eastAsia="Verdana" w:hAnsi="Arial" w:cs="Arial"/>
                <w:color w:val="000000"/>
                <w:sz w:val="20"/>
                <w:szCs w:val="20"/>
                <w:lang w:eastAsia="en-US"/>
              </w:rPr>
            </w:pPr>
          </w:p>
        </w:tc>
      </w:tr>
    </w:tbl>
    <w:p w14:paraId="17B52B52" w14:textId="77777777" w:rsidR="00861E03" w:rsidRPr="009762D2" w:rsidRDefault="00861E03" w:rsidP="00861E03">
      <w:pPr>
        <w:rPr>
          <w:rFonts w:ascii="Arial" w:hAnsi="Arial" w:cs="Arial"/>
          <w:sz w:val="20"/>
          <w:szCs w:val="20"/>
        </w:rPr>
      </w:pPr>
    </w:p>
    <w:p w14:paraId="1C4BB24C" w14:textId="77777777" w:rsidR="00861E03" w:rsidRPr="009762D2" w:rsidRDefault="00861E03" w:rsidP="00861E03">
      <w:pPr>
        <w:rPr>
          <w:rFonts w:ascii="Arial" w:hAnsi="Arial" w:cs="Arial"/>
          <w:sz w:val="20"/>
          <w:szCs w:val="20"/>
        </w:rPr>
      </w:pPr>
    </w:p>
    <w:p w14:paraId="54149210" w14:textId="77777777" w:rsidR="00516E55" w:rsidRPr="009762D2" w:rsidRDefault="00516E55" w:rsidP="00861E03">
      <w:pPr>
        <w:rPr>
          <w:rFonts w:ascii="Arial" w:hAnsi="Arial" w:cs="Arial"/>
          <w:sz w:val="20"/>
          <w:szCs w:val="20"/>
        </w:rPr>
      </w:pPr>
    </w:p>
    <w:sectPr w:rsidR="00516E55" w:rsidRPr="009762D2" w:rsidSect="00DF09C3">
      <w:headerReference w:type="default" r:id="rId8"/>
      <w:footerReference w:type="default" r:id="rId9"/>
      <w:pgSz w:w="11906" w:h="16838"/>
      <w:pgMar w:top="2269"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FDA6F" w14:textId="77777777" w:rsidR="00A118D6" w:rsidRDefault="00A118D6" w:rsidP="00A34635">
      <w:r>
        <w:separator/>
      </w:r>
    </w:p>
  </w:endnote>
  <w:endnote w:type="continuationSeparator" w:id="0">
    <w:p w14:paraId="5A0F8EF0" w14:textId="77777777" w:rsidR="00A118D6" w:rsidRDefault="00A118D6"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Negrito">
    <w:altName w:val="Arial"/>
    <w:panose1 w:val="020B07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19404" w14:textId="5711C541" w:rsidR="00A118D6" w:rsidRDefault="00A118D6"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F5EC8" w14:textId="77777777" w:rsidR="00A118D6" w:rsidRDefault="00A118D6" w:rsidP="00A34635">
      <w:r>
        <w:separator/>
      </w:r>
    </w:p>
  </w:footnote>
  <w:footnote w:type="continuationSeparator" w:id="0">
    <w:p w14:paraId="3F93BCE0" w14:textId="77777777" w:rsidR="00A118D6" w:rsidRDefault="00A118D6"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81EC3" w14:textId="4FCB4784" w:rsidR="00A118D6" w:rsidRDefault="00A118D6">
    <w:pPr>
      <w:pStyle w:val="Cabealho"/>
    </w:pPr>
    <w:r>
      <w:rPr>
        <w:noProof/>
        <w:lang w:val="en-US" w:eastAsia="en-US"/>
      </w:rPr>
      <w:drawing>
        <wp:anchor distT="0" distB="0" distL="114300" distR="114300" simplePos="0" relativeHeight="251658240" behindDoc="1" locked="0" layoutInCell="1" allowOverlap="1" wp14:anchorId="74BDA390" wp14:editId="01915D9E">
          <wp:simplePos x="0" y="0"/>
          <wp:positionH relativeFrom="page">
            <wp:posOffset>3137535</wp:posOffset>
          </wp:positionH>
          <wp:positionV relativeFrom="paragraph">
            <wp:posOffset>-315595</wp:posOffset>
          </wp:positionV>
          <wp:extent cx="1092835" cy="1358900"/>
          <wp:effectExtent l="0" t="0" r="0" b="1270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sdt>
      <w:sdtPr>
        <w:id w:val="158198560"/>
        <w:docPartObj>
          <w:docPartGallery w:val="Page Numbers (Margins)"/>
          <w:docPartUnique/>
        </w:docPartObj>
      </w:sdt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73765"/>
    <w:multiLevelType w:val="hybridMultilevel"/>
    <w:tmpl w:val="1AC68AF2"/>
    <w:lvl w:ilvl="0" w:tplc="05EC70C8">
      <w:start w:val="1"/>
      <w:numFmt w:val="decimal"/>
      <w:lvlText w:val="7.%1."/>
      <w:lvlJc w:val="left"/>
      <w:pPr>
        <w:ind w:left="11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9A47EC"/>
    <w:multiLevelType w:val="hybridMultilevel"/>
    <w:tmpl w:val="DAB861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525308"/>
    <w:multiLevelType w:val="hybridMultilevel"/>
    <w:tmpl w:val="B2FAC194"/>
    <w:lvl w:ilvl="0" w:tplc="CA32819C">
      <w:start w:val="1"/>
      <w:numFmt w:val="bullet"/>
      <w:lvlText w:val=""/>
      <w:lvlJc w:val="left"/>
      <w:pPr>
        <w:ind w:left="1080" w:hanging="360"/>
      </w:pPr>
      <w:rPr>
        <w:rFonts w:ascii="Symbol" w:eastAsiaTheme="minorHAnsi" w:hAnsi="Symbol" w:cstheme="minorBid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0A977796"/>
    <w:multiLevelType w:val="hybridMultilevel"/>
    <w:tmpl w:val="4718EEB2"/>
    <w:lvl w:ilvl="0" w:tplc="6A36F2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9A1CD5"/>
    <w:multiLevelType w:val="multilevel"/>
    <w:tmpl w:val="6D1E875C"/>
    <w:lvl w:ilvl="0">
      <w:start w:val="1"/>
      <w:numFmt w:val="decimal"/>
      <w:lvlText w:val="%1."/>
      <w:lvlJc w:val="left"/>
      <w:pPr>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0CE61793"/>
    <w:multiLevelType w:val="multilevel"/>
    <w:tmpl w:val="03B8F1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EBC0627"/>
    <w:multiLevelType w:val="multilevel"/>
    <w:tmpl w:val="B21EA402"/>
    <w:lvl w:ilvl="0">
      <w:start w:val="4"/>
      <w:numFmt w:val="decimal"/>
      <w:lvlText w:val="%1"/>
      <w:lvlJc w:val="left"/>
      <w:pPr>
        <w:ind w:left="420" w:hanging="420"/>
      </w:pPr>
      <w:rPr>
        <w:rFonts w:hint="default"/>
        <w:b/>
      </w:rPr>
    </w:lvl>
    <w:lvl w:ilvl="1">
      <w:start w:val="2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3A1515"/>
    <w:multiLevelType w:val="hybridMultilevel"/>
    <w:tmpl w:val="FBC44DF6"/>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 w15:restartNumberingAfterBreak="0">
    <w:nsid w:val="1539522E"/>
    <w:multiLevelType w:val="hybridMultilevel"/>
    <w:tmpl w:val="9A0E9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7F7B84"/>
    <w:multiLevelType w:val="multilevel"/>
    <w:tmpl w:val="7D4AF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22474A"/>
    <w:multiLevelType w:val="multilevel"/>
    <w:tmpl w:val="33047A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5D2B9E"/>
    <w:multiLevelType w:val="multilevel"/>
    <w:tmpl w:val="A0CA0522"/>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74301A4"/>
    <w:multiLevelType w:val="hybridMultilevel"/>
    <w:tmpl w:val="AD007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613F6F"/>
    <w:multiLevelType w:val="multilevel"/>
    <w:tmpl w:val="A254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584AEE"/>
    <w:multiLevelType w:val="multilevel"/>
    <w:tmpl w:val="B15A4F00"/>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323C5906"/>
    <w:multiLevelType w:val="hybridMultilevel"/>
    <w:tmpl w:val="847283FE"/>
    <w:lvl w:ilvl="0" w:tplc="38EABA6C">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11003F"/>
    <w:multiLevelType w:val="hybridMultilevel"/>
    <w:tmpl w:val="8CA8959C"/>
    <w:lvl w:ilvl="0" w:tplc="FE78CC7C">
      <w:start w:val="1"/>
      <w:numFmt w:val="decimal"/>
      <w:lvlText w:val="%1."/>
      <w:lvlJc w:val="left"/>
      <w:pPr>
        <w:ind w:left="735" w:hanging="375"/>
      </w:pPr>
      <w:rPr>
        <w:rFonts w:eastAsia="Times New Roman" w:hint="default"/>
        <w:b w:val="0"/>
        <w:bCs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884D63"/>
    <w:multiLevelType w:val="hybridMultilevel"/>
    <w:tmpl w:val="10B6697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15:restartNumberingAfterBreak="0">
    <w:nsid w:val="3D565C93"/>
    <w:multiLevelType w:val="hybridMultilevel"/>
    <w:tmpl w:val="1BCE0E7E"/>
    <w:lvl w:ilvl="0" w:tplc="FE48BE38">
      <w:start w:val="1"/>
      <w:numFmt w:val="upperRoman"/>
      <w:lvlText w:val="%1."/>
      <w:lvlJc w:val="left"/>
      <w:pPr>
        <w:ind w:left="1080" w:hanging="720"/>
      </w:pPr>
      <w:rPr>
        <w:rFonts w:eastAsia="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04726E6"/>
    <w:multiLevelType w:val="multilevel"/>
    <w:tmpl w:val="5FAE279E"/>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1825E70"/>
    <w:multiLevelType w:val="multilevel"/>
    <w:tmpl w:val="6B66A0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7F1190"/>
    <w:multiLevelType w:val="hybridMultilevel"/>
    <w:tmpl w:val="B71C6480"/>
    <w:lvl w:ilvl="0" w:tplc="F0325F84">
      <w:start w:val="1"/>
      <w:numFmt w:val="decimal"/>
      <w:lvlText w:val="6.%1."/>
      <w:lvlJc w:val="left"/>
      <w:pPr>
        <w:ind w:left="11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64330C"/>
    <w:multiLevelType w:val="hybridMultilevel"/>
    <w:tmpl w:val="3D60F254"/>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AA5662F"/>
    <w:multiLevelType w:val="multilevel"/>
    <w:tmpl w:val="FDA420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0637A5"/>
    <w:multiLevelType w:val="multilevel"/>
    <w:tmpl w:val="D0D2A4B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4765A0"/>
    <w:multiLevelType w:val="hybridMultilevel"/>
    <w:tmpl w:val="897CE7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E201C2"/>
    <w:multiLevelType w:val="multilevel"/>
    <w:tmpl w:val="1F9AA0EA"/>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7" w15:restartNumberingAfterBreak="0">
    <w:nsid w:val="56292AB3"/>
    <w:multiLevelType w:val="multilevel"/>
    <w:tmpl w:val="A776D56C"/>
    <w:lvl w:ilvl="0">
      <w:start w:val="11"/>
      <w:numFmt w:val="decimal"/>
      <w:lvlText w:val="%1."/>
      <w:lvlJc w:val="left"/>
      <w:pPr>
        <w:ind w:left="720" w:hanging="720"/>
      </w:pPr>
    </w:lvl>
    <w:lvl w:ilvl="1">
      <w:start w:val="1"/>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57605930"/>
    <w:multiLevelType w:val="multilevel"/>
    <w:tmpl w:val="70888E56"/>
    <w:lvl w:ilvl="0">
      <w:start w:val="9"/>
      <w:numFmt w:val="decimal"/>
      <w:lvlText w:val="%1."/>
      <w:lvlJc w:val="left"/>
      <w:pPr>
        <w:ind w:left="540" w:hanging="54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5B8E2B42"/>
    <w:multiLevelType w:val="hybridMultilevel"/>
    <w:tmpl w:val="F31E5D92"/>
    <w:lvl w:ilvl="0" w:tplc="C5504B2A">
      <w:start w:val="1"/>
      <w:numFmt w:val="decimal"/>
      <w:lvlText w:val="5.%1."/>
      <w:lvlJc w:val="left"/>
      <w:pPr>
        <w:ind w:left="114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3E7F5D"/>
    <w:multiLevelType w:val="multilevel"/>
    <w:tmpl w:val="E45C3F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B76779"/>
    <w:multiLevelType w:val="multilevel"/>
    <w:tmpl w:val="99F27C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D44F61"/>
    <w:multiLevelType w:val="multilevel"/>
    <w:tmpl w:val="0BDA2A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675421"/>
    <w:multiLevelType w:val="multilevel"/>
    <w:tmpl w:val="2D382778"/>
    <w:lvl w:ilvl="0">
      <w:start w:val="1"/>
      <w:numFmt w:val="decimal"/>
      <w:lvlText w:val="%1."/>
      <w:lvlJc w:val="left"/>
      <w:pPr>
        <w:ind w:left="1429" w:hanging="360"/>
      </w:pPr>
      <w:rPr>
        <w:rFonts w:cs="Arial" w:hint="default"/>
        <w:b/>
        <w:bCs/>
        <w:color w:val="000000"/>
        <w:sz w:val="20"/>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108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949" w:hanging="1440"/>
      </w:pPr>
      <w:rPr>
        <w:rFonts w:hint="default"/>
      </w:rPr>
    </w:lvl>
    <w:lvl w:ilvl="5">
      <w:start w:val="1"/>
      <w:numFmt w:val="decimal"/>
      <w:isLgl/>
      <w:lvlText w:val="%1.%2.%3.%4.%5.%6."/>
      <w:lvlJc w:val="left"/>
      <w:pPr>
        <w:ind w:left="4669" w:hanging="1800"/>
      </w:pPr>
      <w:rPr>
        <w:rFonts w:hint="default"/>
      </w:rPr>
    </w:lvl>
    <w:lvl w:ilvl="6">
      <w:start w:val="1"/>
      <w:numFmt w:val="decimal"/>
      <w:isLgl/>
      <w:lvlText w:val="%1.%2.%3.%4.%5.%6.%7."/>
      <w:lvlJc w:val="left"/>
      <w:pPr>
        <w:ind w:left="5389" w:hanging="2160"/>
      </w:pPr>
      <w:rPr>
        <w:rFonts w:hint="default"/>
      </w:rPr>
    </w:lvl>
    <w:lvl w:ilvl="7">
      <w:start w:val="1"/>
      <w:numFmt w:val="decimal"/>
      <w:isLgl/>
      <w:lvlText w:val="%1.%2.%3.%4.%5.%6.%7.%8."/>
      <w:lvlJc w:val="left"/>
      <w:pPr>
        <w:ind w:left="5749" w:hanging="2160"/>
      </w:pPr>
      <w:rPr>
        <w:rFonts w:hint="default"/>
      </w:rPr>
    </w:lvl>
    <w:lvl w:ilvl="8">
      <w:start w:val="1"/>
      <w:numFmt w:val="decimal"/>
      <w:isLgl/>
      <w:lvlText w:val="%1.%2.%3.%4.%5.%6.%7.%8.%9."/>
      <w:lvlJc w:val="left"/>
      <w:pPr>
        <w:ind w:left="6469" w:hanging="2520"/>
      </w:pPr>
      <w:rPr>
        <w:rFonts w:hint="default"/>
      </w:rPr>
    </w:lvl>
  </w:abstractNum>
  <w:abstractNum w:abstractNumId="34" w15:restartNumberingAfterBreak="0">
    <w:nsid w:val="73C17623"/>
    <w:multiLevelType w:val="multilevel"/>
    <w:tmpl w:val="6D1AE3DA"/>
    <w:lvl w:ilvl="0">
      <w:start w:val="4"/>
      <w:numFmt w:val="decimal"/>
      <w:lvlText w:val="%1."/>
      <w:lvlJc w:val="left"/>
      <w:pPr>
        <w:ind w:left="585" w:hanging="585"/>
      </w:pPr>
      <w:rPr>
        <w:b/>
      </w:rPr>
    </w:lvl>
    <w:lvl w:ilvl="1">
      <w:start w:val="5"/>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35" w15:restartNumberingAfterBreak="0">
    <w:nsid w:val="7919012B"/>
    <w:multiLevelType w:val="multilevel"/>
    <w:tmpl w:val="FBD237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EF43B07"/>
    <w:multiLevelType w:val="hybridMultilevel"/>
    <w:tmpl w:val="78908C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5"/>
  </w:num>
  <w:num w:numId="3">
    <w:abstractNumId w:val="6"/>
  </w:num>
  <w:num w:numId="4">
    <w:abstractNumId w:val="29"/>
  </w:num>
  <w:num w:numId="5">
    <w:abstractNumId w:val="25"/>
  </w:num>
  <w:num w:numId="6">
    <w:abstractNumId w:val="21"/>
  </w:num>
  <w:num w:numId="7">
    <w:abstractNumId w:val="0"/>
  </w:num>
  <w:num w:numId="8">
    <w:abstractNumId w:val="22"/>
  </w:num>
  <w:num w:numId="9">
    <w:abstractNumId w:val="3"/>
  </w:num>
  <w:num w:numId="10">
    <w:abstractNumId w:val="8"/>
  </w:num>
  <w:num w:numId="11">
    <w:abstractNumId w:val="1"/>
  </w:num>
  <w:num w:numId="12">
    <w:abstractNumId w:val="12"/>
  </w:num>
  <w:num w:numId="13">
    <w:abstractNumId w:val="36"/>
  </w:num>
  <w:num w:numId="14">
    <w:abstractNumId w:val="2"/>
  </w:num>
  <w:num w:numId="15">
    <w:abstractNumId w:val="14"/>
  </w:num>
  <w:num w:numId="16">
    <w:abstractNumId w:val="35"/>
  </w:num>
  <w:num w:numId="17">
    <w:abstractNumId w:val="23"/>
  </w:num>
  <w:num w:numId="18">
    <w:abstractNumId w:val="20"/>
  </w:num>
  <w:num w:numId="19">
    <w:abstractNumId w:val="32"/>
  </w:num>
  <w:num w:numId="20">
    <w:abstractNumId w:val="7"/>
  </w:num>
  <w:num w:numId="21">
    <w:abstractNumId w:val="19"/>
  </w:num>
  <w:num w:numId="22">
    <w:abstractNumId w:val="30"/>
  </w:num>
  <w:num w:numId="23">
    <w:abstractNumId w:val="24"/>
  </w:num>
  <w:num w:numId="24">
    <w:abstractNumId w:val="18"/>
  </w:num>
  <w:num w:numId="25">
    <w:abstractNumId w:val="13"/>
  </w:num>
  <w:num w:numId="26">
    <w:abstractNumId w:val="9"/>
  </w:num>
  <w:num w:numId="27">
    <w:abstractNumId w:val="10"/>
  </w:num>
  <w:num w:numId="28">
    <w:abstractNumId w:val="31"/>
  </w:num>
  <w:num w:numId="29">
    <w:abstractNumId w:val="17"/>
  </w:num>
  <w:num w:numId="30">
    <w:abstractNumId w:val="33"/>
  </w:num>
  <w:num w:numId="31">
    <w:abstractNumId w:val="16"/>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34"/>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20F7"/>
    <w:rsid w:val="000057D6"/>
    <w:rsid w:val="00011622"/>
    <w:rsid w:val="0001502C"/>
    <w:rsid w:val="000170D5"/>
    <w:rsid w:val="00027F36"/>
    <w:rsid w:val="00044581"/>
    <w:rsid w:val="0005478B"/>
    <w:rsid w:val="00061F04"/>
    <w:rsid w:val="00076129"/>
    <w:rsid w:val="00076B0C"/>
    <w:rsid w:val="00081E75"/>
    <w:rsid w:val="00082DD7"/>
    <w:rsid w:val="0008432A"/>
    <w:rsid w:val="00092BD6"/>
    <w:rsid w:val="000970E5"/>
    <w:rsid w:val="000A3EC8"/>
    <w:rsid w:val="000A65B0"/>
    <w:rsid w:val="000B52AF"/>
    <w:rsid w:val="000B7F0F"/>
    <w:rsid w:val="000C6E03"/>
    <w:rsid w:val="000E5499"/>
    <w:rsid w:val="000F130B"/>
    <w:rsid w:val="00101CE4"/>
    <w:rsid w:val="001118A1"/>
    <w:rsid w:val="00120314"/>
    <w:rsid w:val="00143CBD"/>
    <w:rsid w:val="0014758A"/>
    <w:rsid w:val="00180D4F"/>
    <w:rsid w:val="001A7B7E"/>
    <w:rsid w:val="001C28F0"/>
    <w:rsid w:val="001D2CBA"/>
    <w:rsid w:val="001D5228"/>
    <w:rsid w:val="001D592B"/>
    <w:rsid w:val="001E3B31"/>
    <w:rsid w:val="001E7E32"/>
    <w:rsid w:val="0020379E"/>
    <w:rsid w:val="00210551"/>
    <w:rsid w:val="002219AD"/>
    <w:rsid w:val="00233035"/>
    <w:rsid w:val="00240533"/>
    <w:rsid w:val="00241905"/>
    <w:rsid w:val="00251FEA"/>
    <w:rsid w:val="00260613"/>
    <w:rsid w:val="002618B3"/>
    <w:rsid w:val="0026391A"/>
    <w:rsid w:val="00264328"/>
    <w:rsid w:val="002663D8"/>
    <w:rsid w:val="00267470"/>
    <w:rsid w:val="002A7C8D"/>
    <w:rsid w:val="002B4626"/>
    <w:rsid w:val="002B7F35"/>
    <w:rsid w:val="00314B25"/>
    <w:rsid w:val="00315C54"/>
    <w:rsid w:val="00324BFF"/>
    <w:rsid w:val="00345CA3"/>
    <w:rsid w:val="0035456C"/>
    <w:rsid w:val="0035797B"/>
    <w:rsid w:val="00361E62"/>
    <w:rsid w:val="00363D2A"/>
    <w:rsid w:val="003644C4"/>
    <w:rsid w:val="003706F7"/>
    <w:rsid w:val="00371EB9"/>
    <w:rsid w:val="0037274F"/>
    <w:rsid w:val="00376A02"/>
    <w:rsid w:val="0039323B"/>
    <w:rsid w:val="003952B6"/>
    <w:rsid w:val="003B50BE"/>
    <w:rsid w:val="003C06A2"/>
    <w:rsid w:val="003C6437"/>
    <w:rsid w:val="003C6E36"/>
    <w:rsid w:val="003D1CE7"/>
    <w:rsid w:val="003D7A28"/>
    <w:rsid w:val="003F1DF5"/>
    <w:rsid w:val="003F4F97"/>
    <w:rsid w:val="00402AED"/>
    <w:rsid w:val="004036AE"/>
    <w:rsid w:val="00410FD6"/>
    <w:rsid w:val="0041127B"/>
    <w:rsid w:val="00413AC6"/>
    <w:rsid w:val="00414524"/>
    <w:rsid w:val="004407DE"/>
    <w:rsid w:val="00453089"/>
    <w:rsid w:val="0046003B"/>
    <w:rsid w:val="00460B1E"/>
    <w:rsid w:val="00474E7D"/>
    <w:rsid w:val="00496490"/>
    <w:rsid w:val="00497CBA"/>
    <w:rsid w:val="004B1D91"/>
    <w:rsid w:val="004C0317"/>
    <w:rsid w:val="004E2FBB"/>
    <w:rsid w:val="004F44DC"/>
    <w:rsid w:val="00515C1D"/>
    <w:rsid w:val="00516E55"/>
    <w:rsid w:val="0052150C"/>
    <w:rsid w:val="00524891"/>
    <w:rsid w:val="00524910"/>
    <w:rsid w:val="00525181"/>
    <w:rsid w:val="00535CE9"/>
    <w:rsid w:val="00537361"/>
    <w:rsid w:val="0054135E"/>
    <w:rsid w:val="00561E98"/>
    <w:rsid w:val="00562A07"/>
    <w:rsid w:val="005648FC"/>
    <w:rsid w:val="00576EEE"/>
    <w:rsid w:val="005C6596"/>
    <w:rsid w:val="005D1615"/>
    <w:rsid w:val="005D22DB"/>
    <w:rsid w:val="005E51C8"/>
    <w:rsid w:val="005F3801"/>
    <w:rsid w:val="00607A24"/>
    <w:rsid w:val="00610CD8"/>
    <w:rsid w:val="006154E3"/>
    <w:rsid w:val="00615839"/>
    <w:rsid w:val="00626D8D"/>
    <w:rsid w:val="00630556"/>
    <w:rsid w:val="00651AE1"/>
    <w:rsid w:val="0066646A"/>
    <w:rsid w:val="0066794C"/>
    <w:rsid w:val="00686789"/>
    <w:rsid w:val="0068681D"/>
    <w:rsid w:val="00687EAC"/>
    <w:rsid w:val="006911FD"/>
    <w:rsid w:val="006A0057"/>
    <w:rsid w:val="006A3783"/>
    <w:rsid w:val="006A73DC"/>
    <w:rsid w:val="006E1545"/>
    <w:rsid w:val="00703EFC"/>
    <w:rsid w:val="0071023C"/>
    <w:rsid w:val="00713BC0"/>
    <w:rsid w:val="00713FEC"/>
    <w:rsid w:val="007336F0"/>
    <w:rsid w:val="00737452"/>
    <w:rsid w:val="007467C4"/>
    <w:rsid w:val="00754945"/>
    <w:rsid w:val="00770278"/>
    <w:rsid w:val="007A4FE3"/>
    <w:rsid w:val="007B1427"/>
    <w:rsid w:val="007B31B0"/>
    <w:rsid w:val="007B7D95"/>
    <w:rsid w:val="007C04A3"/>
    <w:rsid w:val="007C38D5"/>
    <w:rsid w:val="007D2F43"/>
    <w:rsid w:val="007D68A1"/>
    <w:rsid w:val="008025FB"/>
    <w:rsid w:val="00822D0D"/>
    <w:rsid w:val="00827456"/>
    <w:rsid w:val="00834F63"/>
    <w:rsid w:val="00844D7D"/>
    <w:rsid w:val="008471BC"/>
    <w:rsid w:val="00861E03"/>
    <w:rsid w:val="00872573"/>
    <w:rsid w:val="008843D5"/>
    <w:rsid w:val="008A073B"/>
    <w:rsid w:val="008D2236"/>
    <w:rsid w:val="008E09AF"/>
    <w:rsid w:val="008E0F3B"/>
    <w:rsid w:val="008F3799"/>
    <w:rsid w:val="008F52EC"/>
    <w:rsid w:val="008F5C6B"/>
    <w:rsid w:val="00904481"/>
    <w:rsid w:val="009106AB"/>
    <w:rsid w:val="00915058"/>
    <w:rsid w:val="00923A58"/>
    <w:rsid w:val="009448A2"/>
    <w:rsid w:val="00947FA4"/>
    <w:rsid w:val="00961644"/>
    <w:rsid w:val="009732C5"/>
    <w:rsid w:val="009762D2"/>
    <w:rsid w:val="00985171"/>
    <w:rsid w:val="009A0DB0"/>
    <w:rsid w:val="009A3142"/>
    <w:rsid w:val="009B0145"/>
    <w:rsid w:val="009B0443"/>
    <w:rsid w:val="009B1F70"/>
    <w:rsid w:val="009D1457"/>
    <w:rsid w:val="00A031FA"/>
    <w:rsid w:val="00A118D6"/>
    <w:rsid w:val="00A14DE6"/>
    <w:rsid w:val="00A23E83"/>
    <w:rsid w:val="00A273B6"/>
    <w:rsid w:val="00A30839"/>
    <w:rsid w:val="00A34104"/>
    <w:rsid w:val="00A34635"/>
    <w:rsid w:val="00A43897"/>
    <w:rsid w:val="00A47033"/>
    <w:rsid w:val="00A538A1"/>
    <w:rsid w:val="00A54D9C"/>
    <w:rsid w:val="00A6464B"/>
    <w:rsid w:val="00A6564A"/>
    <w:rsid w:val="00A71CED"/>
    <w:rsid w:val="00A92F68"/>
    <w:rsid w:val="00AA6BD7"/>
    <w:rsid w:val="00AB082A"/>
    <w:rsid w:val="00AB13EE"/>
    <w:rsid w:val="00AB476D"/>
    <w:rsid w:val="00AB68AB"/>
    <w:rsid w:val="00AE2480"/>
    <w:rsid w:val="00AF38B9"/>
    <w:rsid w:val="00B07B5E"/>
    <w:rsid w:val="00B10843"/>
    <w:rsid w:val="00B470ED"/>
    <w:rsid w:val="00B53B9B"/>
    <w:rsid w:val="00B57B29"/>
    <w:rsid w:val="00B9753B"/>
    <w:rsid w:val="00BB218C"/>
    <w:rsid w:val="00BE4875"/>
    <w:rsid w:val="00BF0174"/>
    <w:rsid w:val="00BF289E"/>
    <w:rsid w:val="00C0326B"/>
    <w:rsid w:val="00C2175D"/>
    <w:rsid w:val="00C225EE"/>
    <w:rsid w:val="00C30A4A"/>
    <w:rsid w:val="00C333AC"/>
    <w:rsid w:val="00C423E2"/>
    <w:rsid w:val="00C43036"/>
    <w:rsid w:val="00C47AC1"/>
    <w:rsid w:val="00C67AF3"/>
    <w:rsid w:val="00C72B48"/>
    <w:rsid w:val="00C83A03"/>
    <w:rsid w:val="00CA2F6F"/>
    <w:rsid w:val="00CA7683"/>
    <w:rsid w:val="00CC5B88"/>
    <w:rsid w:val="00CE38A0"/>
    <w:rsid w:val="00CF1807"/>
    <w:rsid w:val="00CF1C34"/>
    <w:rsid w:val="00CF60DD"/>
    <w:rsid w:val="00D25019"/>
    <w:rsid w:val="00D410E0"/>
    <w:rsid w:val="00D444F5"/>
    <w:rsid w:val="00D616E6"/>
    <w:rsid w:val="00D617AC"/>
    <w:rsid w:val="00D63D5F"/>
    <w:rsid w:val="00D64F2F"/>
    <w:rsid w:val="00D90F2A"/>
    <w:rsid w:val="00DC0BAF"/>
    <w:rsid w:val="00DC537D"/>
    <w:rsid w:val="00DD206C"/>
    <w:rsid w:val="00DE14B5"/>
    <w:rsid w:val="00DF09C3"/>
    <w:rsid w:val="00DF6463"/>
    <w:rsid w:val="00E02234"/>
    <w:rsid w:val="00E127EF"/>
    <w:rsid w:val="00E15FE2"/>
    <w:rsid w:val="00E2018F"/>
    <w:rsid w:val="00E232FE"/>
    <w:rsid w:val="00E30993"/>
    <w:rsid w:val="00E35E76"/>
    <w:rsid w:val="00E61020"/>
    <w:rsid w:val="00E65936"/>
    <w:rsid w:val="00E70EBA"/>
    <w:rsid w:val="00E71F56"/>
    <w:rsid w:val="00E84833"/>
    <w:rsid w:val="00E92203"/>
    <w:rsid w:val="00E929FA"/>
    <w:rsid w:val="00E95411"/>
    <w:rsid w:val="00EB03DA"/>
    <w:rsid w:val="00EC332C"/>
    <w:rsid w:val="00EC3839"/>
    <w:rsid w:val="00ED3EF3"/>
    <w:rsid w:val="00ED7417"/>
    <w:rsid w:val="00EE2597"/>
    <w:rsid w:val="00EF4DA0"/>
    <w:rsid w:val="00F01ACD"/>
    <w:rsid w:val="00F136D2"/>
    <w:rsid w:val="00F310CD"/>
    <w:rsid w:val="00F3146D"/>
    <w:rsid w:val="00F400C7"/>
    <w:rsid w:val="00F42FE1"/>
    <w:rsid w:val="00F46B17"/>
    <w:rsid w:val="00F538A6"/>
    <w:rsid w:val="00F66BD2"/>
    <w:rsid w:val="00F708F0"/>
    <w:rsid w:val="00F719E9"/>
    <w:rsid w:val="00F74BF1"/>
    <w:rsid w:val="00FA08AB"/>
    <w:rsid w:val="00FA0C8A"/>
    <w:rsid w:val="00FB658A"/>
    <w:rsid w:val="00FE072B"/>
    <w:rsid w:val="00FE1330"/>
    <w:rsid w:val="00FE37DF"/>
    <w:rsid w:val="00FF1ED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5">
    <w:name w:val="heading 5"/>
    <w:basedOn w:val="Normal"/>
    <w:next w:val="Normal"/>
    <w:link w:val="Ttulo5Char"/>
    <w:unhideWhenUsed/>
    <w:qFormat/>
    <w:rsid w:val="0039323B"/>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iPriority w:val="99"/>
    <w:semiHidden/>
    <w:unhideWhenUsed/>
    <w:rsid w:val="00822D0D"/>
    <w:rPr>
      <w:rFonts w:ascii="Segoe UI" w:hAnsi="Segoe UI" w:cs="Segoe UI"/>
      <w:sz w:val="18"/>
      <w:szCs w:val="18"/>
    </w:rPr>
  </w:style>
  <w:style w:type="character" w:customStyle="1" w:styleId="TextodebaloChar">
    <w:name w:val="Texto de balão Char"/>
    <w:basedOn w:val="Fontepargpadro"/>
    <w:link w:val="Textodebalo"/>
    <w:uiPriority w:val="99"/>
    <w:semiHidden/>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paragraph" w:styleId="PargrafodaLista">
    <w:name w:val="List Paragraph"/>
    <w:aliases w:val="Lista Paragrafo em Preto,List Paragraph Char Char Char,Texto,List Paragraph,Parágrafo da Lista2"/>
    <w:basedOn w:val="Normal"/>
    <w:link w:val="PargrafodaListaChar"/>
    <w:uiPriority w:val="34"/>
    <w:qFormat/>
    <w:rsid w:val="007D2F43"/>
    <w:pPr>
      <w:spacing w:after="160" w:line="259" w:lineRule="auto"/>
      <w:ind w:left="720"/>
      <w:contextualSpacing/>
    </w:pPr>
    <w:rPr>
      <w:rFonts w:asciiTheme="minorHAnsi" w:eastAsiaTheme="minorHAnsi" w:hAnsiTheme="minorHAnsi" w:cstheme="minorBidi"/>
      <w:sz w:val="22"/>
      <w:szCs w:val="22"/>
      <w:lang w:eastAsia="en-US"/>
    </w:rPr>
  </w:style>
  <w:style w:type="table" w:styleId="TabelaSimples1">
    <w:name w:val="Plain Table 1"/>
    <w:basedOn w:val="Tabelanormal"/>
    <w:uiPriority w:val="99"/>
    <w:rsid w:val="0026061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1Clara-nfase1">
    <w:name w:val="Grid Table 1 Light Accent 1"/>
    <w:basedOn w:val="Tabelanormal"/>
    <w:uiPriority w:val="46"/>
    <w:rsid w:val="0026061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2-nfase1">
    <w:name w:val="Grid Table 2 Accent 1"/>
    <w:basedOn w:val="Tabelanormal"/>
    <w:uiPriority w:val="47"/>
    <w:rsid w:val="0026061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3-nfase3">
    <w:name w:val="Grid Table 3 Accent 3"/>
    <w:basedOn w:val="Tabelanormal"/>
    <w:uiPriority w:val="48"/>
    <w:rsid w:val="00B53B9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4-nfase3">
    <w:name w:val="Grid Table 4 Accent 3"/>
    <w:basedOn w:val="Tabelanormal"/>
    <w:uiPriority w:val="49"/>
    <w:rsid w:val="00AB476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5Escura-nfase3">
    <w:name w:val="Grid Table 5 Dark Accent 3"/>
    <w:basedOn w:val="Tabelanormal"/>
    <w:uiPriority w:val="50"/>
    <w:rsid w:val="00AB47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Ttulo5Char">
    <w:name w:val="Título 5 Char"/>
    <w:basedOn w:val="Fontepargpadro"/>
    <w:link w:val="Ttulo5"/>
    <w:rsid w:val="0039323B"/>
    <w:rPr>
      <w:rFonts w:ascii="Calibri" w:eastAsia="Times New Roman" w:hAnsi="Calibri" w:cs="Times New Roman"/>
      <w:b/>
      <w:bCs/>
      <w:i/>
      <w:iCs/>
      <w:sz w:val="26"/>
      <w:szCs w:val="26"/>
      <w:lang w:eastAsia="pt-BR"/>
    </w:rPr>
  </w:style>
  <w:style w:type="paragraph" w:styleId="Corpodetexto">
    <w:name w:val="Body Text"/>
    <w:aliases w:val="Nível 4"/>
    <w:basedOn w:val="Normal"/>
    <w:link w:val="CorpodetextoChar"/>
    <w:rsid w:val="0039323B"/>
    <w:pPr>
      <w:jc w:val="both"/>
    </w:pPr>
    <w:rPr>
      <w:sz w:val="20"/>
      <w:szCs w:val="20"/>
      <w:lang w:eastAsia="en-US"/>
    </w:rPr>
  </w:style>
  <w:style w:type="character" w:customStyle="1" w:styleId="CorpodetextoChar">
    <w:name w:val="Corpo de texto Char"/>
    <w:aliases w:val="Nível 4 Char"/>
    <w:basedOn w:val="Fontepargpadro"/>
    <w:link w:val="Corpodetexto"/>
    <w:rsid w:val="0039323B"/>
    <w:rPr>
      <w:rFonts w:ascii="Times New Roman" w:eastAsia="Times New Roman" w:hAnsi="Times New Roman" w:cs="Times New Roman"/>
      <w:sz w:val="20"/>
      <w:szCs w:val="20"/>
    </w:rPr>
  </w:style>
  <w:style w:type="paragraph" w:styleId="Corpodetexto3">
    <w:name w:val="Body Text 3"/>
    <w:basedOn w:val="Normal"/>
    <w:link w:val="Corpodetexto3Char"/>
    <w:unhideWhenUsed/>
    <w:rsid w:val="0039323B"/>
    <w:pPr>
      <w:spacing w:after="120"/>
    </w:pPr>
    <w:rPr>
      <w:sz w:val="16"/>
      <w:szCs w:val="16"/>
      <w:lang w:eastAsia="en-US"/>
    </w:rPr>
  </w:style>
  <w:style w:type="character" w:customStyle="1" w:styleId="Corpodetexto3Char">
    <w:name w:val="Corpo de texto 3 Char"/>
    <w:basedOn w:val="Fontepargpadro"/>
    <w:link w:val="Corpodetexto3"/>
    <w:rsid w:val="0039323B"/>
    <w:rPr>
      <w:rFonts w:ascii="Times New Roman" w:eastAsia="Times New Roman" w:hAnsi="Times New Roman" w:cs="Times New Roman"/>
      <w:sz w:val="16"/>
      <w:szCs w:val="16"/>
    </w:rPr>
  </w:style>
  <w:style w:type="paragraph" w:styleId="SemEspaamento">
    <w:name w:val="No Spacing"/>
    <w:link w:val="SemEspaamentoChar"/>
    <w:uiPriority w:val="1"/>
    <w:qFormat/>
    <w:rsid w:val="0039323B"/>
    <w:pPr>
      <w:spacing w:after="0" w:line="240" w:lineRule="auto"/>
    </w:pPr>
    <w:rPr>
      <w:rFonts w:ascii="Calibri" w:eastAsia="Calibri" w:hAnsi="Calibri" w:cs="Times New Roman"/>
    </w:rPr>
  </w:style>
  <w:style w:type="character" w:customStyle="1" w:styleId="textodestaque1">
    <w:name w:val="texto_destaque1"/>
    <w:rsid w:val="0039323B"/>
    <w:rPr>
      <w:rFonts w:ascii="Verdana" w:hAnsi="Verdana" w:hint="default"/>
      <w:b/>
      <w:bCs/>
      <w:color w:val="D32D4C"/>
      <w:sz w:val="17"/>
      <w:szCs w:val="17"/>
    </w:rPr>
  </w:style>
  <w:style w:type="character" w:customStyle="1" w:styleId="SemEspaamentoChar">
    <w:name w:val="Sem Espaçamento Char"/>
    <w:basedOn w:val="Fontepargpadro"/>
    <w:link w:val="SemEspaamento"/>
    <w:uiPriority w:val="1"/>
    <w:rsid w:val="0039323B"/>
    <w:rPr>
      <w:rFonts w:ascii="Calibri" w:eastAsia="Calibri" w:hAnsi="Calibri" w:cs="Times New Roman"/>
    </w:rPr>
  </w:style>
  <w:style w:type="table" w:customStyle="1" w:styleId="Tabelacomgrade1">
    <w:name w:val="Tabela com grade1"/>
    <w:basedOn w:val="Tabelanormal"/>
    <w:next w:val="Tabelacomgrade"/>
    <w:uiPriority w:val="59"/>
    <w:rsid w:val="0039323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gaoquadro">
    <w:name w:val="Pregao quadro"/>
    <w:rsid w:val="0039323B"/>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39323B"/>
    <w:pPr>
      <w:jc w:val="left"/>
    </w:pPr>
    <w:rPr>
      <w:rFonts w:ascii="Arial" w:hAnsi="Arial"/>
      <w:b w:val="0"/>
    </w:rPr>
  </w:style>
  <w:style w:type="character" w:customStyle="1" w:styleId="PargrafodaListaChar">
    <w:name w:val="Parágrafo da Lista Char"/>
    <w:aliases w:val="Lista Paragrafo em Preto Char,List Paragraph Char Char Char Char,Texto Char,List Paragraph Char,Parágrafo da Lista2 Char"/>
    <w:link w:val="PargrafodaLista"/>
    <w:uiPriority w:val="34"/>
    <w:rsid w:val="0039323B"/>
  </w:style>
  <w:style w:type="paragraph" w:customStyle="1" w:styleId="xmsonospacing">
    <w:name w:val="x_msonospacing"/>
    <w:basedOn w:val="Normal"/>
    <w:rsid w:val="00861E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833745">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200717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BE238-42C1-4117-A0E9-D65605222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5899</Words>
  <Characters>31855</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dc:creator>
  <cp:keywords/>
  <dc:description/>
  <cp:lastModifiedBy>Rogério Lovantino da Costa</cp:lastModifiedBy>
  <cp:revision>15</cp:revision>
  <cp:lastPrinted>2019-01-08T11:18:00Z</cp:lastPrinted>
  <dcterms:created xsi:type="dcterms:W3CDTF">2020-02-27T19:26:00Z</dcterms:created>
  <dcterms:modified xsi:type="dcterms:W3CDTF">2020-02-27T20:11:00Z</dcterms:modified>
</cp:coreProperties>
</file>